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6F" w:rsidRPr="007673DB" w:rsidRDefault="007673DB" w:rsidP="007673DB">
      <w:pPr>
        <w:jc w:val="both"/>
        <w:rPr>
          <w:rFonts w:ascii="Times New Roman" w:hAnsi="Times New Roman" w:cs="Times New Roman"/>
          <w:sz w:val="28"/>
          <w:szCs w:val="28"/>
        </w:rPr>
      </w:pPr>
      <w:r w:rsidRPr="007673DB">
        <w:rPr>
          <w:rFonts w:ascii="Times New Roman" w:hAnsi="Times New Roman" w:cs="Times New Roman"/>
          <w:color w:val="000000"/>
          <w:sz w:val="28"/>
          <w:szCs w:val="28"/>
        </w:rPr>
        <w:t>31 октября 2017 состоятся публичные обсуждения правоприменительной практики контрольно-надзорной деятельности Территориального органа Росздравнадзора по Уль</w:t>
      </w:r>
      <w:bookmarkStart w:id="0" w:name="_GoBack"/>
      <w:bookmarkEnd w:id="0"/>
      <w:r w:rsidRPr="007673DB">
        <w:rPr>
          <w:rFonts w:ascii="Times New Roman" w:hAnsi="Times New Roman" w:cs="Times New Roman"/>
          <w:color w:val="000000"/>
          <w:sz w:val="28"/>
          <w:szCs w:val="28"/>
        </w:rPr>
        <w:t>яновской области за III квартал 2017 года</w:t>
      </w:r>
    </w:p>
    <w:sectPr w:rsidR="00D31B6F" w:rsidRPr="0076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DB"/>
    <w:rsid w:val="007673DB"/>
    <w:rsid w:val="00D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43A0-65AE-4889-ADFF-4C886BD5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2017-10-12T12:18:00Z</dcterms:created>
  <dcterms:modified xsi:type="dcterms:W3CDTF">2017-10-12T12:18:00Z</dcterms:modified>
</cp:coreProperties>
</file>