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4C" w:rsidRPr="00F2024C" w:rsidRDefault="00F2024C" w:rsidP="00F2024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24C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УТВЕРЖДЕНО</w:t>
      </w:r>
    </w:p>
    <w:p w:rsidR="00F2024C" w:rsidRPr="00F2024C" w:rsidRDefault="00F2024C" w:rsidP="00F2024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24C">
        <w:rPr>
          <w:rFonts w:ascii="Times New Roman" w:eastAsia="Calibri" w:hAnsi="Times New Roman" w:cs="Times New Roman"/>
          <w:b/>
          <w:bCs/>
          <w:sz w:val="28"/>
          <w:szCs w:val="28"/>
        </w:rPr>
        <w:t>приказом Территориального органа</w:t>
      </w:r>
    </w:p>
    <w:p w:rsidR="00F2024C" w:rsidRPr="00F2024C" w:rsidRDefault="00F2024C" w:rsidP="00F2024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24C">
        <w:rPr>
          <w:rFonts w:ascii="Times New Roman" w:eastAsia="Calibri" w:hAnsi="Times New Roman" w:cs="Times New Roman"/>
          <w:b/>
          <w:bCs/>
          <w:sz w:val="28"/>
          <w:szCs w:val="28"/>
        </w:rPr>
        <w:t>Росздравнадзора по Ульяновской области</w:t>
      </w:r>
    </w:p>
    <w:p w:rsidR="00F2024C" w:rsidRPr="00F2024C" w:rsidRDefault="00F2024C" w:rsidP="00F2024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24C">
        <w:rPr>
          <w:rFonts w:ascii="Times New Roman" w:eastAsia="Calibri" w:hAnsi="Times New Roman" w:cs="Times New Roman"/>
          <w:b/>
          <w:bCs/>
          <w:sz w:val="28"/>
          <w:szCs w:val="28"/>
        </w:rPr>
        <w:t>от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4.10.2018 № П73-196</w:t>
      </w:r>
      <w:r w:rsidRPr="00F2024C">
        <w:rPr>
          <w:rFonts w:ascii="Times New Roman" w:eastAsia="Calibri" w:hAnsi="Times New Roman" w:cs="Times New Roman"/>
          <w:b/>
          <w:bCs/>
          <w:sz w:val="28"/>
          <w:szCs w:val="28"/>
        </w:rPr>
        <w:t>-1/18</w:t>
      </w:r>
    </w:p>
    <w:p w:rsidR="00714990" w:rsidRDefault="00714990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714990" w:rsidRDefault="00714990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714990" w:rsidRDefault="00714990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714990" w:rsidRDefault="00714990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714990" w:rsidRDefault="00714990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2024C" w:rsidRDefault="00F2024C" w:rsidP="00F2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Федеральная служба</w:t>
      </w:r>
      <w:r w:rsidRPr="004C24E6">
        <w:rPr>
          <w:rFonts w:ascii="Times New Roman" w:hAnsi="Times New Roman"/>
          <w:b/>
          <w:bCs/>
          <w:sz w:val="40"/>
          <w:szCs w:val="40"/>
        </w:rPr>
        <w:t xml:space="preserve"> по надзору в сфере здравоохранения</w:t>
      </w:r>
    </w:p>
    <w:p w:rsidR="00F2024C" w:rsidRDefault="00F2024C" w:rsidP="00F2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Территориальный орган Росздравнадзора по Ульяновской области</w:t>
      </w:r>
    </w:p>
    <w:p w:rsidR="00714990" w:rsidRDefault="00714990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714990" w:rsidRDefault="00714990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714990" w:rsidRDefault="00714990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CA3E55" w:rsidRPr="00CA3E55" w:rsidRDefault="00CA3E55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CA3E55">
        <w:rPr>
          <w:rFonts w:ascii="Times New Roman" w:eastAsia="Calibri" w:hAnsi="Times New Roman" w:cs="Times New Roman"/>
          <w:b/>
          <w:bCs/>
          <w:sz w:val="40"/>
          <w:szCs w:val="40"/>
        </w:rPr>
        <w:t>Доклад по правоприменительной практике, статистике типовых и массовых нарушений обязательных требований Территориально</w:t>
      </w:r>
      <w:r w:rsidR="0028345F">
        <w:rPr>
          <w:rFonts w:ascii="Times New Roman" w:eastAsia="Calibri" w:hAnsi="Times New Roman" w:cs="Times New Roman"/>
          <w:b/>
          <w:bCs/>
          <w:sz w:val="40"/>
          <w:szCs w:val="40"/>
        </w:rPr>
        <w:t>го</w:t>
      </w:r>
      <w:r w:rsidRPr="00CA3E55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орган</w:t>
      </w:r>
      <w:r w:rsidR="0028345F">
        <w:rPr>
          <w:rFonts w:ascii="Times New Roman" w:eastAsia="Calibri" w:hAnsi="Times New Roman" w:cs="Times New Roman"/>
          <w:b/>
          <w:bCs/>
          <w:sz w:val="40"/>
          <w:szCs w:val="40"/>
        </w:rPr>
        <w:t>а</w:t>
      </w:r>
      <w:r w:rsidRPr="00CA3E55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Росздравнадзора по 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Ульяновской области</w:t>
      </w:r>
    </w:p>
    <w:p w:rsidR="00CA3E55" w:rsidRPr="00CA3E55" w:rsidRDefault="00CA3E55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CA3E55">
        <w:rPr>
          <w:rFonts w:ascii="Times New Roman" w:eastAsia="Calibri" w:hAnsi="Times New Roman" w:cs="Times New Roman"/>
          <w:b/>
          <w:bCs/>
          <w:sz w:val="40"/>
          <w:szCs w:val="40"/>
        </w:rPr>
        <w:t>(</w:t>
      </w:r>
      <w:r w:rsidRPr="00CA3E55">
        <w:rPr>
          <w:rFonts w:ascii="Times New Roman" w:eastAsia="Calibri" w:hAnsi="Times New Roman" w:cs="Times New Roman"/>
          <w:b/>
          <w:bCs/>
          <w:sz w:val="40"/>
          <w:szCs w:val="40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en-US"/>
        </w:rPr>
        <w:t>I</w:t>
      </w:r>
      <w:r w:rsidRPr="00CA3E55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квартал 2018 года)</w:t>
      </w:r>
    </w:p>
    <w:p w:rsidR="00CA3E55" w:rsidRPr="00CA3E55" w:rsidRDefault="00CA3E55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A3E55" w:rsidRPr="00CA3E55" w:rsidRDefault="00CA3E55" w:rsidP="00C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A3E55" w:rsidRPr="00CA3E55" w:rsidRDefault="00CA3E55" w:rsidP="00CA3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2372" w:rsidRPr="00BB2372" w:rsidRDefault="006E0B01" w:rsidP="00F202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r w:rsidR="00F202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6E0B01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Общая часть</w:t>
      </w:r>
    </w:p>
    <w:p w:rsidR="00CA3E55" w:rsidRDefault="00BB2372" w:rsidP="00CA3E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</w:t>
      </w:r>
      <w:r w:rsidR="006E0B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A3E55" w:rsidRPr="00CA3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Доклад подготовлен в рамках реализации пункта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CA3E55" w:rsidRPr="00CA3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.1.6. раздела «</w:t>
      </w:r>
      <w:proofErr w:type="gramStart"/>
      <w:r w:rsidR="00CA3E55" w:rsidRPr="00CA3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Внедрение  системы</w:t>
      </w:r>
      <w:proofErr w:type="gramEnd"/>
      <w:r w:rsidR="00CA3E55" w:rsidRPr="00CA3E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комплексной профилактики нарушений обязательных требований» сводного Плана приоритетного проекта «Реформа контро</w:t>
      </w:r>
      <w:r w:rsidR="00EE72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льной и надзорной деятельности» и основан на реализации положений;</w:t>
      </w:r>
    </w:p>
    <w:p w:rsidR="00CE5CC0" w:rsidRPr="00CE5CC0" w:rsidRDefault="00EE72FC" w:rsidP="00CE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lang w:eastAsia="ru-RU"/>
        </w:rPr>
      </w:pPr>
      <w:r w:rsidRPr="00CE5CC0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(надзора)»</w:t>
      </w:r>
      <w:r w:rsidRPr="00CE5CC0">
        <w:rPr>
          <w:rFonts w:eastAsia="Times New Roman" w:cs="Calibri"/>
          <w:b/>
          <w:lang w:eastAsia="ru-RU"/>
        </w:rPr>
        <w:t xml:space="preserve"> </w:t>
      </w:r>
      <w:r w:rsidR="00CE5CC0" w:rsidRPr="00CE5CC0">
        <w:rPr>
          <w:rFonts w:eastAsia="Times New Roman" w:cs="Calibri"/>
          <w:b/>
          <w:lang w:eastAsia="ru-RU"/>
        </w:rPr>
        <w:t xml:space="preserve">;  </w:t>
      </w:r>
    </w:p>
    <w:p w:rsidR="00EE72FC" w:rsidRPr="00CE5CC0" w:rsidRDefault="00CE5CC0" w:rsidP="00CE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C0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21 ноября 2011 года N 323-ФЗ «Об основах охраны здоровья граждан в Российской Федерации»;</w:t>
      </w:r>
    </w:p>
    <w:p w:rsidR="00CE5CC0" w:rsidRDefault="00CE5CC0" w:rsidP="00CE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C0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12.04.2010 №61-ФЗ «Об обращении лекарственных средств»;</w:t>
      </w:r>
    </w:p>
    <w:p w:rsidR="000C260F" w:rsidRPr="007D33F4" w:rsidRDefault="000C260F" w:rsidP="007D33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закона  от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02.05.2006г. №59</w:t>
      </w:r>
      <w:r>
        <w:rPr>
          <w:rFonts w:eastAsia="Times New Roman" w:cs="Calibri"/>
          <w:b/>
          <w:sz w:val="22"/>
          <w:lang w:val="ru-RU" w:eastAsia="ru-RU"/>
        </w:rPr>
        <w:t>-</w:t>
      </w:r>
      <w:r w:rsidRPr="000C260F">
        <w:rPr>
          <w:rFonts w:ascii="Times New Roman" w:eastAsia="Times New Roman" w:hAnsi="Times New Roman"/>
          <w:sz w:val="24"/>
          <w:szCs w:val="24"/>
          <w:lang w:val="ru-RU" w:eastAsia="ru-RU"/>
        </w:rPr>
        <w:t>ФЗ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7D33F4">
        <w:rPr>
          <w:rFonts w:ascii="Times New Roman" w:eastAsia="Times New Roman" w:hAnsi="Times New Roman"/>
          <w:sz w:val="28"/>
          <w:szCs w:val="28"/>
          <w:lang w:val="ru-RU" w:eastAsia="ru-RU"/>
        </w:rPr>
        <w:t>«О порядке рассмотрения обращений граждан</w:t>
      </w:r>
      <w:r w:rsidR="007D33F4" w:rsidRPr="007D33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Российской Федерации»</w:t>
      </w:r>
      <w:r w:rsidR="007D33F4" w:rsidRPr="007D33F4">
        <w:rPr>
          <w:rFonts w:eastAsia="Times New Roman" w:cs="Calibri"/>
          <w:sz w:val="28"/>
          <w:szCs w:val="28"/>
          <w:lang w:val="ru-RU" w:eastAsia="ru-RU"/>
        </w:rPr>
        <w:t>;</w:t>
      </w:r>
    </w:p>
    <w:p w:rsidR="00CE5CC0" w:rsidRDefault="00CE5CC0" w:rsidP="00CE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C0">
        <w:rPr>
          <w:rFonts w:ascii="Times New Roman" w:eastAsia="Times New Roman" w:hAnsi="Times New Roman"/>
          <w:sz w:val="28"/>
          <w:szCs w:val="28"/>
          <w:lang w:eastAsia="ru-RU"/>
        </w:rPr>
        <w:t>Приказа Минздрава России от 13 декабря 2012 г. N 1040н «Об утверждении положения о территориальном органе Федеральной службы по надзору в сфере здравоохранения»;</w:t>
      </w:r>
    </w:p>
    <w:p w:rsidR="00E309DE" w:rsidRDefault="00E309DE" w:rsidP="00E309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Росздравнадзора от 17.11.2016 № 12823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 утверждении</w:t>
      </w: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й</w:t>
      </w: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(надзора).</w:t>
      </w:r>
    </w:p>
    <w:p w:rsidR="00E309DE" w:rsidRDefault="00E309D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4099C" w:rsidRPr="00E309DE">
        <w:rPr>
          <w:rFonts w:ascii="Times New Roman" w:eastAsia="Times New Roman" w:hAnsi="Times New Roman"/>
          <w:sz w:val="28"/>
          <w:szCs w:val="28"/>
          <w:lang w:eastAsia="ru-RU"/>
        </w:rPr>
        <w:t>Материалы содержат доклад по правоприменительной практике с руководством по соблюдению обязательных требований в области здравоохранения при осуществлении государственного контроля (надзора) в сфере обращения лекарственных средств, медицинских изделий, качества и безопасности медицинской деятельности, лицензионному контролю, а т</w:t>
      </w: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099C" w:rsidRPr="00E309DE">
        <w:rPr>
          <w:rFonts w:ascii="Times New Roman" w:eastAsia="Times New Roman" w:hAnsi="Times New Roman"/>
          <w:sz w:val="28"/>
          <w:szCs w:val="28"/>
          <w:lang w:eastAsia="ru-RU"/>
        </w:rPr>
        <w:t>кже для реализации отдельных установленных законодательством и иными нормативными правовыми актами Российской Федерации задач и функций Росздравнадзора.</w:t>
      </w:r>
    </w:p>
    <w:p w:rsidR="00F4099C" w:rsidRPr="00E309DE" w:rsidRDefault="00E309D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4099C"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</w:t>
      </w:r>
      <w:proofErr w:type="gramStart"/>
      <w:r w:rsidR="00F4099C" w:rsidRPr="00E309DE">
        <w:rPr>
          <w:rFonts w:ascii="Times New Roman" w:eastAsia="Times New Roman" w:hAnsi="Times New Roman"/>
          <w:sz w:val="28"/>
          <w:szCs w:val="28"/>
          <w:lang w:eastAsia="ru-RU"/>
        </w:rPr>
        <w:t>обобщения  и</w:t>
      </w:r>
      <w:proofErr w:type="gramEnd"/>
      <w:r w:rsidR="00F4099C"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правоприменительной практики являются:</w:t>
      </w:r>
    </w:p>
    <w:p w:rsidR="00F4099C" w:rsidRPr="00E309DE" w:rsidRDefault="00F4099C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- обеспечение единства практики применения Территориальным органом федеральных законов и нормативных правовых актов российской Федерации, иных нормативных актов, обязательность применения которых установлена законодательством российской федерации;</w:t>
      </w:r>
    </w:p>
    <w:p w:rsidR="00F4099C" w:rsidRPr="00E309DE" w:rsidRDefault="00F4099C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-обеспечение доступности сведений о пра</w:t>
      </w:r>
      <w:r w:rsidR="00E309DE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применительной практике территориального органа путем их публикации для сведения подконтрольных субъектов;</w:t>
      </w:r>
    </w:p>
    <w:p w:rsidR="00F4099C" w:rsidRPr="00E309DE" w:rsidRDefault="00F4099C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-совершенствование нормативных правовых актов для устранения устаревших, дублирующих и </w:t>
      </w:r>
      <w:proofErr w:type="gramStart"/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избыточных обязательных требований</w:t>
      </w:r>
      <w:proofErr w:type="gramEnd"/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контрольно-надзорных функций;</w:t>
      </w:r>
    </w:p>
    <w:p w:rsidR="00E309DE" w:rsidRDefault="00F4099C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-повышение результативности и эффективности</w:t>
      </w:r>
      <w:r w:rsidR="00372F3E"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 w:rsidR="00E309DE">
        <w:rPr>
          <w:rFonts w:ascii="Times New Roman" w:eastAsia="Times New Roman" w:hAnsi="Times New Roman"/>
          <w:sz w:val="28"/>
          <w:szCs w:val="28"/>
          <w:lang w:eastAsia="ru-RU"/>
        </w:rPr>
        <w:t>нтрольно-надзорной деятельности</w:t>
      </w:r>
    </w:p>
    <w:p w:rsidR="00372F3E" w:rsidRPr="00E309DE" w:rsidRDefault="00E309D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72F3E"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Задачами анализа правоприменительной практики являются:</w:t>
      </w:r>
    </w:p>
    <w:p w:rsidR="00372F3E" w:rsidRPr="00E309DE" w:rsidRDefault="00372F3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-выявление проблемных вопросов применения Территориальным органом обязательных требований;</w:t>
      </w:r>
    </w:p>
    <w:p w:rsidR="00372F3E" w:rsidRPr="00E309DE" w:rsidRDefault="00372F3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выработка оптимальных решений проблемных вопросов правоприменительной практики с привлечением заинтересованных </w:t>
      </w:r>
      <w:proofErr w:type="spellStart"/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лий</w:t>
      </w:r>
      <w:proofErr w:type="spellEnd"/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реализация;</w:t>
      </w:r>
    </w:p>
    <w:p w:rsidR="00372F3E" w:rsidRPr="00E309DE" w:rsidRDefault="00372F3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-выявление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372F3E" w:rsidRPr="00E309DE" w:rsidRDefault="00372F3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- подготовка предложений по совершенствованию законодательства;</w:t>
      </w:r>
    </w:p>
    <w:p w:rsidR="00372F3E" w:rsidRPr="00E309DE" w:rsidRDefault="00372F3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- выявление типичных нарушений </w:t>
      </w:r>
      <w:proofErr w:type="gramStart"/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proofErr w:type="gramEnd"/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подготовка предложений по реализации </w:t>
      </w:r>
      <w:proofErr w:type="spellStart"/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профиалактических</w:t>
      </w:r>
      <w:proofErr w:type="spellEnd"/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для их предупреждения;</w:t>
      </w:r>
    </w:p>
    <w:p w:rsidR="00E309DE" w:rsidRDefault="00372F3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- выработка рекомендаций в отношении мер, которые должны применяться Территориальным органом в целях недопущения типичных нарушений обязательных требований.</w:t>
      </w:r>
    </w:p>
    <w:p w:rsidR="00372F3E" w:rsidRPr="00E309DE" w:rsidRDefault="00E309D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72F3E" w:rsidRPr="00E309DE">
        <w:rPr>
          <w:rFonts w:ascii="Times New Roman" w:eastAsia="Times New Roman" w:hAnsi="Times New Roman"/>
          <w:sz w:val="28"/>
          <w:szCs w:val="28"/>
          <w:lang w:eastAsia="ru-RU"/>
        </w:rPr>
        <w:t>В качестве источников формирования доклада использованы:</w:t>
      </w:r>
    </w:p>
    <w:p w:rsidR="00372F3E" w:rsidRPr="00E309DE" w:rsidRDefault="00372F3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-результаты проверок, мониторингов и иных мероприятий по контролю;</w:t>
      </w:r>
    </w:p>
    <w:p w:rsidR="00372F3E" w:rsidRPr="00E309DE" w:rsidRDefault="00372F3E" w:rsidP="00E30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-результаты рассмотрения обращений граждан;</w:t>
      </w:r>
    </w:p>
    <w:p w:rsidR="00372F3E" w:rsidRPr="00E309DE" w:rsidRDefault="00372F3E" w:rsidP="00E3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-разъяснения </w:t>
      </w:r>
      <w:r w:rsidR="00BB237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едеральной службы по надзору в сфере </w:t>
      </w:r>
      <w:proofErr w:type="gramStart"/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  по</w:t>
      </w:r>
      <w:proofErr w:type="gramEnd"/>
      <w:r w:rsidRPr="00E309DE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 применения законодательства Российской Федерации в области организации и осуществления контроля и надзора за соблюдением законодательства в сфере здравоохранения.</w:t>
      </w:r>
    </w:p>
    <w:p w:rsidR="00E309DE" w:rsidRPr="00E309DE" w:rsidRDefault="00E309DE" w:rsidP="00E3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3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Росздравнадзора от 18.11.2016 № 12848 утвержден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(надзора).</w:t>
      </w:r>
    </w:p>
    <w:p w:rsidR="00E309DE" w:rsidRDefault="00E309DE" w:rsidP="00E3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30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Ведомственные нормативные акты размещены в сети «Интернет» в открытом доступе на официальном сайте Росздравнадзора (</w:t>
      </w:r>
      <w:r w:rsidRPr="00E3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309D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E309D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E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http://16reg.roszdravnadzor.ru) в разделе «Контроль и надзор». </w:t>
      </w:r>
    </w:p>
    <w:p w:rsidR="00CE5CC0" w:rsidRDefault="00E309DE" w:rsidP="00EE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проводимой реформы контрольно-надзорной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Плана  проведения плановых проверок юридических лиц и индивидуальных предпринимателей на 2018 год применялся риск-ориентированный подход.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8.2.1 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требований, содержащихся в нормативных правовых актах.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(надзор) - одна из функций государства, осуществляемая в целях организации выполнения законов и иных нормативных правовых актов.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надзор – два важнейших метода государственного регулирования предпринимательской деятельности, направленные на предупреждение нарушения прав, пресечение таких нарушений, наказание виновных, ликвидацию правовой неграмотности. Одним словом, эти два метода есть один из основных видов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государства по охране прав как потребителей, так и предпринимателей, предоставляющих товары и услуги.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форм контрольно-надзорной деятельности являются проверки, под которыми понимается комплекс действий уполномоченных на то лиц, направленных на установление исполнения хозяйствующими субъектами норм законодательства, выявление правонарушений, их пресечение и применение санкций. 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Контрольно-надзорная деятельность реализуется посредством организации и проведения проверок юридических лиц и индивидуальных предпринимателей (плановые и внеплановые, выездные, документарные), испытаний и экспертиз, рассмотрения жалоб, заявлений, сообщений средств массовой информации и т.д.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2018 году вступили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</w:t>
      </w:r>
      <w:proofErr w:type="gramEnd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акты, устанавливающие обязательные требования в сфере государственного контроля качества и безопасности медицинской деятельности: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1). Федеральный закон от 28.12.2017 N 425-ФЗ "О внесении изменений в Федеральный закон "Об обращении лекарственных средств"</w:t>
      </w: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действия документа - 01.01.2018 (за исключением отдельных положений).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будет создана государственная информационная система мониторинга движения лекарственных препаратов от производителя до конечного потребителя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юридические лица и индивидуальные предприниматели, осуществляющие производство, хранение, ввоз, отпуск, реализацию, передачу, применение и уничтожение лекарственных препаратов, должны будут обеспечивать внесение информации о лекарственных препаратах в систему мониторинга движения лекарственных препаратов для медицинского применения.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идентификации упаковок лекарственных препаратов их производители должны будут наносить на их первичную упаковку и потребительскую упаковку средства идентификации.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производство или продажу лекарственных препаратов без нанесения средств идентификации, с нарушением установленного порядка их нанесения, а также за несвоевременное внесение данных в систему или внесение в нее недостоверных данных юридические лица и индивидуальные будут нести ответственность в соответствии с законодательством РФ.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определено, что до 1 января 2019 года сведения о регистрации в качестве налогоплательщика в стране регистрации должны быть направлены в уполномоченный орган власти: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держателями или владельцами регистрационных удостоверений лекарственных препаратов, производителями лекарственных препаратов для медицинского применения, зарегистрированными до дня вступления в силу данного закона;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производителями фармацевтических субстанций, включенных в государственный реестр лекарственных средств для медицинского применения до дня вступления в силу настоящего Федерального закона.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2). Постановление Правительства РФ от 08.12.2017 N 1492 "О Программе государственных гарантий бесплатного оказания гражданам медицинской помощи на 2018 год и на плановый период 2019 и 2020 годов".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подушевые</w:t>
      </w:r>
      <w:proofErr w:type="spellEnd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приводится: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3). Постановление Правительства РФ от 26.12.2017 N 1640 "Об утверждении государственной программы Российской Федерации "Развитие здравоохранения".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Программы: 2018-2025 годы.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и их значения: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1 - увеличение к 2025 году ожидаемой продолжительности жизни при рождении до 76 лет;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2 - снижение к 2025 году смертности населения в трудоспособном возрасте до 380 на 100 тыс. населения;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3 - снижение к 2025 году смертности от болезней системы кровообращения до 500 на 100 тыс. населения;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4 - снижение к 2025 году смертности от новообразований (в том числе злокачественных) до 185 на 100 тыс. населения;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5 - повышение к 2025 году удовлетворенности населения качеством медицинской помощи до 54 процентов.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(подпрограммы) Программы: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(подпрограмма) 1 "Совершенствование оказания медицинской помощи, включая профилактику заболеваний и формирование здорового образа жизни";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(подпрограмма) 2 "Развитие и внедрение инновационных методов диагностики, профилактики и лечения, а также основ персонализированной медицины";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(подпрограмма) 3 "Развитие медицинской реабилитации и санаторно-курортного лечения, в том числе детей";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(подпрограмма) 4 "Развитие кадровых ресурсов в здравоохранении";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(подпрограмма) 5 "Развитие международных отношений в сфере охраны здоровья";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(подпрограмма) 6 "Экспертиза и контрольно-надзорные функции в сфере охраны здоровья";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(подпрограмма) 7 "Медико-санитарное обеспечение отдельных категорий граждан";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(подпрограмма) 8 "Информационные технологии и управление развитием отрасли";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(подпрограмма) 9 "Организация обязательного медицинского страхования граждан Российской Федерации".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4). Постановление Правительства РФ от 16.12.2017 N 1571 "О внесении изменений в Положение о государственном контроле качества и безопасности медицинской деятельности":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госконтроля качества и безопасности медицинской деятельности будет проводиться проверка доступности для инвалидов объектов инфраструктуры и предоставляемых услуг в указанной сфере.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путем проведения проверок соблюдения органами государственной власти 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граждан. Постановление вступает в силу с 1 января 2018 года.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5). Постановление Правительства РФ от 16.12.2017 N 1567 "Об утверждении Правил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документа".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правила информационного взаимодействия медицинских организаций и страхователей для формирования листка нетрудоспособности в электронном виде.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листка нетрудоспособности в форме электронного документа осуществляется с письменного согласия застрахованного лица в случае, если медицинская организация и страхователь являются участниками информационного взаимодействия.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взаимодействие по обмену сведениями для его формирования осуществляется с использованием федеральной информационной системы "Соцстрах", оператором которой является ФСС РФ, и информационных систем участников информационного взаимодействия. В систему предоставляется следующая информация: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медицинской организации, о застрахованном лице, включая сведения о СНИЛС в системе обязательного пенсионного страхования, сведения о временной нетрудоспособности, беременности и родах застрахованного лица, сведения о нарушении режима лечения, о членах семьи, за которыми осуществляется уход, о направлении застрахованного лица на медико-социальную экспертизу - медицинскими организациями;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касающиеся проведения медико-социальной экспертизы застрахованного лица, - федеральными государственными учреждениями медико-социальной экспертизы;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необходимые для исчисления пособия, с указанием данных о страхователе и застрахованном лице - страхователями.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обеспечивает отражение информации о сформированных листках нетрудоспособности и выплаченных на их основании пособиях по временной нетрудоспособности, по беременности и родам для страхователей и застрахованных лиц в личных кабинетах на сайте ФСС РФ, а для застрахованных лиц также в личном кабинете на портале </w:t>
      </w:r>
      <w:proofErr w:type="spellStart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опубликования, кроме отдельных положений, действующих с 1 января 2019 года.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6). Распоряжение Правительства РФ от 15.11.2017 N 2521-р &lt;О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здравоохранения&gt;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РФ определен перечень услуг в сфере здравоохранения, которые будут предоставляться на портале </w:t>
      </w:r>
      <w:proofErr w:type="spellStart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единой государственной информационной системы в сфере здравоохранения.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вошли услуги по: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записи на прием к врачу;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приему заявок (запись) на вызов врача на дом;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предоставлению сведений о прикреплении к медицинской организации;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записи для прохождения профилактических медицинских осмотров, диспансеризации;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предоставлению сведений об оказанной медицинской помощи, содержащихся в электронной медицинской карте;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предоставлению сведений о полисе обязательного медицинского страхования и страховой медицинской организации;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предоставлению доступа к электронным медицинским документам;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предоставлению застрахованному лицу информации о перечне оказанных ему медицинских услуг и их стоимости за указанный период времени;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подаче заявления о выборе страховой медицинской организации.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 1 января 2018 года.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7). Приказ Минздрава России от 10.11.2017 N 908н "Об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власти)"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 порядок лицензирования уполномоченными региональными органами власти деятельности по обороту наркотических средств и психотропных веществ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Лицензированию подлежит деятельность по обороту наркотических средств и психотропных веществ, внесенных в списки I, II и III перечня, утвержденного Постановлением Правительства РФ от 30.07.1998 N 681.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получение данной </w:t>
      </w:r>
      <w:proofErr w:type="spellStart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являться: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организаций оптовой торговли лекарственными средствами и аптечных организаций, подведомственных федеральным органам исполнительной власти), имеющие намерение осуществлять или осуществляющие деятельность по обороту наркотических средств и психотропных веществ, либо уполномоченные представители указанных юридических лиц;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физические и юридические лица, обратившиеся за предоставлением выписки о конкретном лицензиате из реестра лицензий и иной информации по предоставлению </w:t>
      </w:r>
      <w:proofErr w:type="spellStart"/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лицензии осуществляется не позднее 45 рабочих дней со дня поступления в лицензирующий орган надлежащим образом оформленного заявления о предоставлении лицензии и необходимых документов.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документы могут быть представлены на бумажном носителе и в форме электронного документа с электронной подписью через портал </w:t>
      </w:r>
      <w:proofErr w:type="spellStart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8). Приказ Минздрава России от 24.08.2017 N 558н "Об утверждении Правил проведения экспертизы лекарственных средств для медицинского применения и особенности экспертизы отдельных видов лекарственных препаратов для медицинского применения (</w:t>
      </w:r>
      <w:proofErr w:type="spellStart"/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референтных</w:t>
      </w:r>
      <w:proofErr w:type="spellEnd"/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лекарственных препаратов, воспроизведенных лекарственных препаратов, биологических лекарственных препаратов, </w:t>
      </w:r>
      <w:proofErr w:type="spellStart"/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биоаналоговых</w:t>
      </w:r>
      <w:proofErr w:type="spellEnd"/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биоподобных</w:t>
      </w:r>
      <w:proofErr w:type="spellEnd"/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лекарственных препаратов (</w:t>
      </w:r>
      <w:proofErr w:type="spellStart"/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биоаналогов</w:t>
      </w:r>
      <w:proofErr w:type="spellEnd"/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гомеопатических лекарственных препаратов, лекарственных растительных препаратов, комбинаций лекарственных препаратов), форм заключений комиссии экспертов"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Минздравом России обновлена процедура проведения экспертизы лекарственных препаратов для медицинского применения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Приказом, в частности, устанавливаются: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проводящие экспертизу лекарственных препаратов для медицинского применения;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исследований, проводимых при проведении экспертизы лекарственного препарата;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проведения экспертизы и порядок формирования комиссии для проведения указанной экспертизы;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экспертам;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протоколирования заседаний экспертной комиссии;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членов комиссии;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результатов экспертизы;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повторной и ускоренной экспертизы лекарственного препарата;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экспертизы документов, представленных для определения возможности рассматривать лекарственный препарат в качестве </w:t>
      </w:r>
      <w:proofErr w:type="spellStart"/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орфанного</w:t>
      </w:r>
      <w:proofErr w:type="spellEnd"/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препарата;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экспертизы качества </w:t>
      </w:r>
      <w:proofErr w:type="gramStart"/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 средства</w:t>
      </w:r>
      <w:proofErr w:type="gramEnd"/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экспертиза отношения ожидаемой пользы к возможному риску применения лекарственного препарата для медицинского применения;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экспертизы качества фармацевтической субстанции, произведенной для реализации;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проведения экспертизы документов для получения разрешения на проведение клинического исследования лекарственного препарата для медицинского применения;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экспертизы отдельных видов лекарственных препаратов;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заключения комиссии экспертов по результатам экспертизы документов,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</w:t>
      </w:r>
      <w:proofErr w:type="spellStart"/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орфанного</w:t>
      </w:r>
      <w:proofErr w:type="spellEnd"/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препарата;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заключения комиссии экспертов по результатам экспертизы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методов, экспертизы отношения ожидаемой пользы;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заключения комиссии экспертов по результатам экспертизы качества фармацевтической субстанции, произведенной для реализации;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заключения комиссии экспертов по результатам экспертизы документов для получения разрешения на проведение клинического исследования лекарственного препарата для медицинского применения.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признан Приказ Минздравсоцразвития России от 26.08.2010 N 750н "Об утверждении правил проведения экспертизы лекарственных средств для медицинского применения и формы заключения комиссии экспертов" с внесенными в него изменениями.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1 января 2018 года.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9). Приказ Минздрава России от 13.10.2017 N 804н "Об утверждении номенклатуры медицинских услуг".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новая номенклатура медицинских услуг, которая представляет собой систематизированный перечень кодов и наименований медицинских услуг в здравоохранении.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медицинских услуг разделен на два раздела: "A" и "B", построенные по иерархическому принципу.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"A"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 Данный раздел включает в себя 27 типов медицинских услуг.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самостоятельных типов услуг в раздел "A" включены генетические исследования; консервативные методы лечения, не обозначенные в иных рубриках номенклатуры, связанные с назначением лекарственных препаратов, диетического питания и лечебно-оздоровительного режима; микробиологические исследования основных возбудителей инфекционных заболеваний.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Обновляется перечень медицинских услуг, в который, в частности, включаются </w:t>
      </w:r>
      <w:proofErr w:type="spellStart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сигмоскопия</w:t>
      </w:r>
      <w:proofErr w:type="spellEnd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 анализа и жалоб при радиационном поражении, </w:t>
      </w:r>
      <w:proofErr w:type="spellStart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отоэндоскопия</w:t>
      </w:r>
      <w:proofErr w:type="spellEnd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 иных услуг.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"B"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значение. В раздел "B" включены, в частности, такие услуги, как школа для больных с рассеянным склерозом, школа для больных с эпилепсией, школа для больных с гиперкинезами, комплекс исследований для оценки возможностей прижизненного родственного донорства гемопоэтических стволовых клеток, целый комплекс остеопатических медицинских услуг. Приказ вступает в силу с 1 января 2018 года.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утратившим силу Приказ Минздравсоцразвития России от 27.12.2011 N 1664н "Об утверждении номенклатуры медицинских услуг" с внесенными в него изменениями и дополнениями.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10). Приказ Минздрава России от 26.10.2017 N 869н "Об утверждении порядка проведения диспансеризации определенных групп взрослого населения"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вступает в силу новый порядок проведения диспансеризации отдельных групп населения от 18 лет и старше.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регулирует вопросы, связанные с проведением в медицинских организациях диспансеризации работающих и неработающих граждан, а также обучающихся в образовательных организациях по очной форме.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proofErr w:type="gramEnd"/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уточнена периодичность проведения диспансеризации в отношении отдельных процедур и групп граждан;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в том числе основные задачи фельдшера фельдшерского здравпункта или фельдшерско-акушерского пункта, врача-терапевта,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диспансеризации, а также этапы проведения диспансеризации;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плановое значение охвата диспансеризацией населения, подлежащего диспансеризации в текущем году, составляет не менее 63 процентов (ранее - не менее 21 процента).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приводятся объем диспансеризации, а также 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утратившим силу Приказы Минздрава России от 03.02.2015 N 36ан и от 09.12.2016 N 946н.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11). Приказ Минздрава России от 10.08.2017 N 514н "О Порядке проведения профилактических медицинских осмотров несовершеннолетних".</w:t>
      </w: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2018 года вступает в силу.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Приказом обновлен перечень врачей и исследований, которые проходят в рамках профилактического медосмотра несовершеннолетние определенных возрастов;</w:t>
      </w:r>
    </w:p>
    <w:p w:rsidR="00863A5D" w:rsidRPr="00863A5D" w:rsidRDefault="00863A5D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 до 20 дней увеличена максимальная общая продолжительность I этапа профилактического осмотра; 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Обновлены отчетная форма N 030-ПО/у-17 "Карта профилактического медицинского осмотра несовершеннолетнего" и статистическая форма N 030-ПО/о-17 "Сведения о профилактических медицинских осмотрах несовершеннолетних", которые заполняются по результатам медицинского осмотра.</w:t>
      </w:r>
    </w:p>
    <w:p w:rsidR="00863A5D" w:rsidRPr="00863A5D" w:rsidRDefault="00A83C48" w:rsidP="008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профилактические осмотры проводятся в установленные возрастные периоды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863A5D" w:rsidRDefault="00A83C48" w:rsidP="00EE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A5D" w:rsidRPr="0086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утратившим силу Приказ Минздрава России от 21.12.2012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12) </w:t>
      </w:r>
      <w:hyperlink r:id="rId8" w:history="1">
        <w:r w:rsidRPr="0055598B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</w:t>
        </w:r>
      </w:hyperlink>
      <w:r w:rsidRPr="0055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Правительства РФ от 15.08.2018 N 941"О внесении изменений в Правила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55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 срок действия результатов консультаций врачей-специалистов и исследований, а также флюорографии легких, учитываемых при проведении медицинского освидетельствования несовершеннолетнего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об освидетельствовании несовершеннолетнего на наличие у него заболевания, препятствующего его содержанию и обучению в специальном учебно-воспитательном учреждении закрытого типа.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при проведении указанного освидетельствования учитываются результаты консультаций врачей-специалистов и исследований, внесенные в медицинские документы несовершеннолетнего (историю развития ребенка), давность которых не превышает 3 месяцев.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флюорографии легких, внесенные в указанные медицинские документы, учитываются, если их давность не превышает 12 месяцев.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13)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559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Методические рекомендации "Методика оценки эффективности оздоровления в стационарных организациях отдыха и оздоровления детей" МР 2.4.4.0127-18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распространяются на стационарные организации отдыха и оздоровления детей с продолжительностью смены не менее 21 дня и предназначены для органов, осуществляющих федеральный государственный санитарно-эпидемиологический надзор, органов исполнительной власти субъектов РФ, руководителей и медицинских работников стационарных загородных организаций отдыха и оздоровления детей.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рекомендации введены взамен МР 2.4.4.0011-10 "Методика оценки эффективности оздоровления в загородных стационарных учреждениях отдыха и оздоровления детей".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14)</w:t>
      </w:r>
      <w:r w:rsidRPr="0055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9" w:history="1">
        <w:r w:rsidRPr="0055598B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Решение</w:t>
        </w:r>
      </w:hyperlink>
      <w:r w:rsidRPr="0055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Коллегии Евразийской экономической комиссии от 24.07.2018 N 123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Критериях включения в одно регистрационное удостоверение нескольких модификаций медицинского изделия, относящихся к одному виду медицинского изделия в соответствии с применяемой в Евразийском экономическом союзе номенклатурой медицинских изделий"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15) </w:t>
      </w:r>
      <w:hyperlink r:id="rId10" w:history="1">
        <w:r w:rsidRPr="0055598B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Приказ</w:t>
        </w:r>
      </w:hyperlink>
      <w:r w:rsidRPr="0055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Минздрава России от 30.03.2018 N 139н "О внесении изменений в Положение об организации оказания первичной медико-санитарной помощи </w:t>
      </w:r>
      <w:r w:rsidRPr="0055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взрослому населению, утвержденное приказом Министерства здравоохранения и социального развития Российской Федерации от 15 мая 2012 г. N 543н"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России 16.08.2018 N 51917.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55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 ряд вопросов, связанных с оснащением поликлиник, врачебных амбулаторий, фельдшерско-акушерских пунктов техникой и персоналом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Приказом, в частности, уточняются: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лицам, назначаемым на должности руководителей поликлиник, заведующих отделениями, фельдшеров и иные должности в поликлиниках и амбулаториях;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планировочным решениям поликлиник;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 оснащения врачебной амбулатории (фельдшерско-акушерского пункта) мебелью и оборудованием.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16) </w:t>
      </w:r>
      <w:hyperlink r:id="rId11" w:history="1">
        <w:r w:rsidRPr="0055598B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Приказ</w:t>
        </w:r>
      </w:hyperlink>
      <w:r w:rsidRPr="0055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Минздрава России от 14.06.2018 N 341н "Об утверждении Порядка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России 08.08.2018 N 51822.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5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Минздравом России определены методы обезличивания сведений о лицах, в отношении которых проводятся медицинские экспертизы, медосмотры и освидетельствования или оказывается медицинская помощь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Порядок применяется в отношении обезличивания сведений, обрабатываемых в подсистеме "Федеральная интегрированная электронная медицинская карта" единой государственной информационной системы в сфере здравоохранения.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осуществляется с целью защиты сведений от несанкционированного использования с одновременным сохранением возможности их дальнейшей обработки.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Определены: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сведений, обезличивание которых предусматривает утвержденный Порядок (в т.ч. фамилия, имя, отчество (при наличии), пол, дата рождения, анамнез, диагноз и др.);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в процессе обезличивания, методы обезличивания и требования к результату.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98B" w:rsidRPr="00A06C81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C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Росздравнадзор напоминает об изменениях в составе работ и услуг по акушерству и гинекологии, подлежащих лицензированию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декабря 2017 года вступили в законную силу Постановление Правительства РФ от 08.12.2016 N 1327 и Приказ Минздрава России от 13.06.2017 N 325н, в соответствии с которыми введены, в том числе, новые работы (услуги) по акушерству и гинекологии (искусственному прерыванию беременности), акушерству и гинекологии (за исключением использования вспомогательных репродуктивных технологий и искусственного прерывания беременности).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лицензии на виды деятельности, наименования которых изменены, лицензии, не содержащие перечней работ, услуг, которые выполняются, оказываются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составе конкретных видов деятельности, подлежат переоформлению при условии соблюдения лицензионных требований, предъявляемых к таким видам деятельности.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по лицензированию медицинской деятельности в связи с вступлением в силу Постановления N 1327 Росздравнадзор руководствуется разъяснительным Письмом Минздрава России по порядку переоформления лицензий (от 30.08.2017 N 15-4/10/2-6088), размещенным на официальном сайте Росздравнадзора в разделе "Лицензирование медицинской деятельности", в подразделе "Информационные письма".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17) Федеральный </w:t>
      </w:r>
      <w:hyperlink r:id="rId12" w:history="1">
        <w:r w:rsidRPr="0055598B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</w:t>
        </w:r>
      </w:hyperlink>
      <w:r w:rsidRPr="0055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03.08.2018 N 299-ФЗ"О внесении изменений в Федеральный закон "Об основах охраны здоровья граждан в Российской Федерации"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559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Федеральный закон вступает в силу с 1 января 2019 года.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5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 перечень заболеваний, организация обеспечения </w:t>
      </w:r>
      <w:proofErr w:type="gramStart"/>
      <w:r w:rsidRPr="0055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больных</w:t>
      </w:r>
      <w:proofErr w:type="gramEnd"/>
      <w:r w:rsidRPr="0055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которыми отнесено к компетенции Минздрава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перечень включены </w:t>
      </w:r>
      <w:proofErr w:type="spellStart"/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гемолитико</w:t>
      </w:r>
      <w:proofErr w:type="spellEnd"/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-уремический синдром, юношеский артрит с системным началом, </w:t>
      </w:r>
      <w:proofErr w:type="spellStart"/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мукополисахаридоз</w:t>
      </w:r>
      <w:proofErr w:type="spellEnd"/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 и IV типов.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указанные лица включены в перечень лиц, обеспечение лекарственными препаратами которых осуществляется по перечню, утвержденному Правительством РФ и сформированному в установленном им порядке и в круг лиц, обеспечиваемых лекарственными препаратами за счет бюджетных ассигнований, предусмотренных в федеральном бюджете Минздраву России.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18) Федеральный </w:t>
      </w:r>
      <w:hyperlink r:id="rId13" w:history="1">
        <w:r w:rsidRPr="0055598B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</w:t>
        </w:r>
      </w:hyperlink>
      <w:r w:rsidRPr="0055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03.08.2018 N 314-ФЗ "О внесении изменений в Федеральный закон "О предупреждении распространения туберкулеза в Российской Федерации"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55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 перечень обязанностей лиц, находящихся под диспансерным наблюдением в связи с туберкулезом, и больных туберкулезом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лица, находящиеся под диспансерным наблюдением в связи с туберкулезом, обязаны: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государственные санитарно-эпидемиологические правила и гигиенические нормативы, установленные для указанной категории лиц;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больные туберкулезом, кроме того обязаны: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лечение, назначенное врачом медицинской противотуберкулезной организации;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лечения, в том числе определенный на период их временной нетрудоспособности;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правила поведения пациентов в медицинских противотуберкулезных организациях во время нахождения на лечении в таких организациях.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понятийный аппарат Федерального закона "О предупреждении распространения туберкулеза в Российской Федерации" включены определения лица с подозрением на туберкулез и лица, находящегося или находившегося в контакте с источником туберкулеза.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9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19) Минздравом России обновлены перечни медицинских показаний и противопоказаний для санаторно-курортного лечения детского и взрослого населения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перечень медицинских противопоказаний для санаторно-курортного лечения включены, в том числе, неизлечимые прогрессирующие заболевания и состояния, требующие оказания паллиативной медицинской помощи.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утратившим силу Приказ Минздрава России от 05.05.2016 N 281н "Об утверждении перечней медицинских показаний и противопоказаний для санаторно-курортного лечения".</w:t>
      </w:r>
    </w:p>
    <w:p w:rsidR="0055598B" w:rsidRPr="0055598B" w:rsidRDefault="0055598B" w:rsidP="0055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98B" w:rsidRPr="00E309DE" w:rsidRDefault="0055598B" w:rsidP="00EE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FC" w:rsidRPr="00CA3E55" w:rsidRDefault="00A83C48" w:rsidP="00CA3E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 w:rsidRPr="00A83C4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Перечень актов, содержащих обязательные требования, соблюдение которых оценивается при проведении проверок по контролю при осуществлении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размещен на официальном сайте Федеральной службы по надзору в сфере здравоохранения.</w:t>
      </w:r>
    </w:p>
    <w:p w:rsidR="00A83C48" w:rsidRDefault="00A83C48" w:rsidP="00E30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E55" w:rsidRPr="00CA3E55" w:rsidRDefault="00CA3E55" w:rsidP="00E30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E5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Pr="00CA3E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правоприменительной практики, статистика типовых и массовых нарушений обязательных требований </w:t>
      </w:r>
      <w:r w:rsidRPr="00CA3E55">
        <w:rPr>
          <w:rFonts w:ascii="Times New Roman" w:eastAsia="Calibri" w:hAnsi="Times New Roman" w:cs="Times New Roman"/>
          <w:b/>
          <w:sz w:val="28"/>
          <w:szCs w:val="28"/>
        </w:rPr>
        <w:t>при проверках</w:t>
      </w:r>
      <w:r w:rsidR="00E309DE">
        <w:rPr>
          <w:rFonts w:ascii="Times New Roman" w:eastAsia="Calibri" w:hAnsi="Times New Roman" w:cs="Times New Roman"/>
          <w:b/>
          <w:sz w:val="28"/>
          <w:szCs w:val="28"/>
        </w:rPr>
        <w:t xml:space="preserve"> за 3 квартал 2018 года.</w:t>
      </w:r>
    </w:p>
    <w:p w:rsidR="000400E5" w:rsidRDefault="000400E5" w:rsidP="00040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0E5" w:rsidRDefault="000400E5" w:rsidP="00040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400E5">
        <w:rPr>
          <w:rFonts w:ascii="Times New Roman" w:eastAsia="Calibri" w:hAnsi="Times New Roman" w:cs="Times New Roman"/>
          <w:sz w:val="28"/>
          <w:szCs w:val="28"/>
        </w:rPr>
        <w:t xml:space="preserve">За 9 месяцев     2018 года территориальным органом Росздравнадзора проведено   </w:t>
      </w:r>
      <w:r>
        <w:rPr>
          <w:rFonts w:ascii="Times New Roman" w:eastAsia="Calibri" w:hAnsi="Times New Roman" w:cs="Times New Roman"/>
          <w:sz w:val="28"/>
          <w:szCs w:val="28"/>
        </w:rPr>
        <w:t>78</w:t>
      </w:r>
      <w:r w:rsidRPr="000400E5">
        <w:rPr>
          <w:rFonts w:ascii="Times New Roman" w:eastAsia="Calibri" w:hAnsi="Times New Roman" w:cs="Times New Roman"/>
          <w:sz w:val="28"/>
          <w:szCs w:val="28"/>
        </w:rPr>
        <w:t xml:space="preserve"> проверок, в том числе плановых- 19, внеплановых-59 проверок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0E5" w:rsidRPr="000400E5" w:rsidRDefault="000400E5" w:rsidP="00040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400E5">
        <w:rPr>
          <w:rFonts w:ascii="Times New Roman" w:eastAsia="Calibri" w:hAnsi="Times New Roman" w:cs="Times New Roman"/>
          <w:sz w:val="28"/>
          <w:szCs w:val="28"/>
        </w:rPr>
        <w:t>Все 19 плановых проверок были выездные.</w:t>
      </w:r>
    </w:p>
    <w:p w:rsidR="000400E5" w:rsidRPr="000400E5" w:rsidRDefault="000400E5" w:rsidP="00040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E5">
        <w:rPr>
          <w:rFonts w:ascii="Times New Roman" w:eastAsia="Calibri" w:hAnsi="Times New Roman" w:cs="Times New Roman"/>
          <w:sz w:val="28"/>
          <w:szCs w:val="28"/>
        </w:rPr>
        <w:t xml:space="preserve">        Из числа внеплановых проверок 41 проверка проведена по контролю за исполнением </w:t>
      </w:r>
      <w:proofErr w:type="gramStart"/>
      <w:r w:rsidRPr="000400E5">
        <w:rPr>
          <w:rFonts w:ascii="Times New Roman" w:eastAsia="Calibri" w:hAnsi="Times New Roman" w:cs="Times New Roman"/>
          <w:sz w:val="28"/>
          <w:szCs w:val="28"/>
        </w:rPr>
        <w:t>предписания,  13</w:t>
      </w:r>
      <w:proofErr w:type="gramEnd"/>
      <w:r w:rsidRPr="000400E5">
        <w:rPr>
          <w:rFonts w:ascii="Times New Roman" w:eastAsia="Calibri" w:hAnsi="Times New Roman" w:cs="Times New Roman"/>
          <w:sz w:val="28"/>
          <w:szCs w:val="28"/>
        </w:rPr>
        <w:t xml:space="preserve"> проверок по заявлениям (обращениям) граждан, 5 проверок по поручению Правительства Российской Федерации.</w:t>
      </w:r>
    </w:p>
    <w:p w:rsidR="000400E5" w:rsidRPr="000400E5" w:rsidRDefault="000400E5" w:rsidP="00040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0400E5">
        <w:rPr>
          <w:rFonts w:ascii="Times New Roman" w:eastAsia="Calibri" w:hAnsi="Times New Roman" w:cs="Times New Roman"/>
          <w:sz w:val="28"/>
          <w:szCs w:val="28"/>
        </w:rPr>
        <w:t>12 проверок проведено в отношении соискателей лицензии на возможность соблюдения лицензионных требований.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E55" w:rsidRPr="00B8653A" w:rsidRDefault="00CA3E55" w:rsidP="00B865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E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A3E55">
        <w:rPr>
          <w:rFonts w:ascii="Times New Roman" w:eastAsia="Calibri" w:hAnsi="Times New Roman" w:cs="Times New Roman"/>
          <w:b/>
          <w:sz w:val="28"/>
          <w:szCs w:val="28"/>
        </w:rPr>
        <w:t>Лицензионный контроль медицинской деятельности</w:t>
      </w:r>
      <w:bookmarkStart w:id="1" w:name="_MON_1452489149"/>
      <w:bookmarkEnd w:id="1"/>
      <w:r w:rsidR="00B8653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A3E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фармацевтической деятельности</w:t>
      </w:r>
      <w:r w:rsidR="00B8653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A3E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36CB7" w:rsidRPr="00836CB7" w:rsidRDefault="000C260F" w:rsidP="0083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</w:t>
      </w:r>
      <w:r w:rsidR="00166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B8653A" w:rsidRPr="00B86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Предметом </w:t>
      </w:r>
      <w:r w:rsidR="00B86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контроля является </w:t>
      </w:r>
      <w:r w:rsidR="00B8653A" w:rsidRPr="00B86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и поведение проверок соблюдения </w:t>
      </w:r>
      <w:r w:rsidR="00B86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медицинскими и фармацевтическими организациями </w:t>
      </w:r>
      <w:r w:rsidR="00836C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лицензионных требований, установленных </w:t>
      </w:r>
      <w:r w:rsidR="00836CB7" w:rsidRPr="00836CB7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</w:t>
      </w:r>
      <w:r w:rsidR="00836CB7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="00836CB7" w:rsidRPr="00836C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РФ от 22.12.2011 №1081 «О лицензировании фармацевтической деятельности»</w:t>
      </w:r>
      <w:r w:rsidR="00836CB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36CB7" w:rsidRPr="00836CB7">
        <w:rPr>
          <w:rFonts w:ascii="Times New Roman" w:eastAsia="Times New Roman" w:hAnsi="Times New Roman" w:cs="Times New Roman"/>
          <w:lang w:eastAsia="ar-SA"/>
        </w:rPr>
        <w:t xml:space="preserve"> </w:t>
      </w:r>
      <w:r w:rsidR="00836CB7" w:rsidRPr="00836CB7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r w:rsidR="00836CB7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836CB7" w:rsidRPr="00836C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836CB7" w:rsidRPr="00836CB7">
        <w:rPr>
          <w:rFonts w:ascii="Times New Roman" w:eastAsia="Calibri" w:hAnsi="Times New Roman" w:cs="Times New Roman"/>
          <w:color w:val="000000"/>
          <w:sz w:val="28"/>
          <w:szCs w:val="28"/>
        </w:rPr>
        <w:t>Сколково</w:t>
      </w:r>
      <w:proofErr w:type="spellEnd"/>
      <w:r w:rsidR="00836CB7" w:rsidRPr="00836CB7">
        <w:rPr>
          <w:rFonts w:ascii="Times New Roman" w:eastAsia="Calibri" w:hAnsi="Times New Roman" w:cs="Times New Roman"/>
          <w:color w:val="000000"/>
          <w:sz w:val="28"/>
          <w:szCs w:val="28"/>
        </w:rPr>
        <w:t>")"</w:t>
      </w:r>
      <w:r w:rsidR="00545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постановлением Правительства </w:t>
      </w:r>
      <w:r w:rsidR="00836C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5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РФ </w:t>
      </w:r>
      <w:r w:rsidR="00836CB7" w:rsidRPr="00836CB7">
        <w:rPr>
          <w:rFonts w:ascii="Times New Roman" w:eastAsia="Calibri" w:hAnsi="Times New Roman" w:cs="Times New Roman"/>
          <w:color w:val="000000"/>
          <w:sz w:val="28"/>
          <w:szCs w:val="28"/>
        </w:rPr>
        <w:t>от 22 декабря 2011 г. N 1085</w:t>
      </w:r>
      <w:r w:rsidR="00545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лицензировании деятельности по обороту наркотических средств, психотропных веществ и их прекурсоров, культивированию наркосодержащих растений».</w:t>
      </w:r>
    </w:p>
    <w:p w:rsidR="001669EC" w:rsidRPr="00DB20CB" w:rsidRDefault="000400E5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2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1669EC" w:rsidRPr="00DB2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9 месяцев 2018 года проведены </w:t>
      </w:r>
      <w:r w:rsidRPr="00DB20CB">
        <w:rPr>
          <w:rFonts w:ascii="Times New Roman" w:eastAsia="Calibri" w:hAnsi="Times New Roman" w:cs="Times New Roman"/>
          <w:color w:val="000000"/>
          <w:sz w:val="28"/>
          <w:szCs w:val="28"/>
        </w:rPr>
        <w:t>48</w:t>
      </w:r>
      <w:r w:rsidR="001669EC" w:rsidRPr="00DB2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проверок соблюдения лицензионных требований, из них плановых -</w:t>
      </w:r>
      <w:r w:rsidRPr="00DB20CB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1669EC" w:rsidRPr="00DB20CB">
        <w:rPr>
          <w:rFonts w:ascii="Times New Roman" w:eastAsia="Calibri" w:hAnsi="Times New Roman" w:cs="Times New Roman"/>
          <w:color w:val="000000"/>
          <w:sz w:val="28"/>
          <w:szCs w:val="28"/>
        </w:rPr>
        <w:t>, внеплановых-</w:t>
      </w:r>
      <w:r w:rsidRPr="00DB20CB">
        <w:rPr>
          <w:rFonts w:ascii="Times New Roman" w:eastAsia="Calibri" w:hAnsi="Times New Roman" w:cs="Times New Roman"/>
          <w:color w:val="000000"/>
          <w:sz w:val="28"/>
          <w:szCs w:val="28"/>
        </w:rPr>
        <w:t>33.</w:t>
      </w:r>
    </w:p>
    <w:p w:rsidR="001669EC" w:rsidRDefault="000400E5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2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1669EC" w:rsidRPr="00DB20CB">
        <w:rPr>
          <w:rFonts w:ascii="Times New Roman" w:eastAsia="Calibri" w:hAnsi="Times New Roman" w:cs="Times New Roman"/>
          <w:color w:val="000000"/>
          <w:sz w:val="28"/>
          <w:szCs w:val="28"/>
        </w:rPr>
        <w:t>В ходе плановых проверок выявлены нарушения в 1</w:t>
      </w:r>
      <w:r w:rsidR="00DB20CB" w:rsidRPr="00DB20C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1669EC" w:rsidRPr="00DB2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медицинских организациях:</w:t>
      </w:r>
    </w:p>
    <w:p w:rsidR="00DB20CB" w:rsidRPr="00DB20CB" w:rsidRDefault="00DB20CB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DB20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Основные нарушения обязательных требований:</w:t>
      </w:r>
    </w:p>
    <w:p w:rsidR="001669EC" w:rsidRPr="001669EC" w:rsidRDefault="001669EC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69EC">
        <w:rPr>
          <w:rFonts w:ascii="Times New Roman" w:eastAsia="Calibri" w:hAnsi="Times New Roman" w:cs="Times New Roman"/>
          <w:color w:val="000000"/>
          <w:sz w:val="28"/>
          <w:szCs w:val="28"/>
        </w:rPr>
        <w:t>- неисполнение порядков оказания медицинской помощи;</w:t>
      </w:r>
    </w:p>
    <w:p w:rsidR="001669EC" w:rsidRPr="001669EC" w:rsidRDefault="001669EC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69E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-нарушение порядка предоставления платных медицинских услуг;</w:t>
      </w:r>
    </w:p>
    <w:p w:rsidR="001669EC" w:rsidRPr="001669EC" w:rsidRDefault="001669EC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66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-не </w:t>
      </w:r>
      <w:r w:rsidRPr="001669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соблюдение </w:t>
      </w:r>
      <w:hyperlink r:id="rId14" w:anchor="block_1000" w:history="1">
        <w:r w:rsidRPr="001669EC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правил</w:t>
        </w:r>
      </w:hyperlink>
      <w:r w:rsidRPr="001669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</w:t>
      </w:r>
      <w:hyperlink r:id="rId15" w:anchor="block_1100" w:history="1">
        <w:r w:rsidRPr="001669EC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специальных журналах</w:t>
        </w:r>
      </w:hyperlink>
      <w:r w:rsidRPr="001669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учета операций, связанных с обращением лекарственных средств для медицинского применения, и </w:t>
      </w:r>
      <w:hyperlink r:id="rId16" w:anchor="block_2000" w:history="1">
        <w:r w:rsidRPr="001669EC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правил</w:t>
        </w:r>
      </w:hyperlink>
      <w:r w:rsidRPr="001669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 ведения и хранения специальных журналов учета операций, связанных с обращением лекарственных средств для медицинского применения.</w:t>
      </w:r>
    </w:p>
    <w:p w:rsidR="001669EC" w:rsidRPr="001669EC" w:rsidRDefault="001669EC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669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-не переоформление лицензии на медицинскую деятельность при отсутствии осуществления деятельности по отдельным видам работ и услуг.</w:t>
      </w:r>
    </w:p>
    <w:p w:rsidR="001669EC" w:rsidRDefault="001669EC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669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нарушение условий и сроков </w:t>
      </w:r>
      <w:proofErr w:type="gramStart"/>
      <w:r w:rsidRPr="001669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хранения  лекарственных</w:t>
      </w:r>
      <w:proofErr w:type="gramEnd"/>
      <w:r w:rsidRPr="001669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препаратов</w:t>
      </w:r>
    </w:p>
    <w:p w:rsidR="004D3376" w:rsidRPr="004D3376" w:rsidRDefault="004D3376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4D33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4D337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4D337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не с</w:t>
      </w:r>
      <w:r w:rsidRPr="004D33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облюдение порядка допуска лиц к работе с наркотическими средствами и психотропными веществами;</w:t>
      </w:r>
      <w:r w:rsidRPr="004D337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 </w:t>
      </w:r>
    </w:p>
    <w:p w:rsidR="004D3376" w:rsidRPr="004D3376" w:rsidRDefault="004D3376" w:rsidP="004D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4D33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-не соблюдение порядка ведения и хранения специальных журналов регистрации операций, связанных с оборотом наркотических средств и психотропных веществ. </w:t>
      </w:r>
    </w:p>
    <w:p w:rsidR="004D3376" w:rsidRPr="004D3376" w:rsidRDefault="004D3376" w:rsidP="004D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4D337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-отсутствие ответственных за хранение журналов регистрации операций, связанных с оборотом наркотических средств и психотропных веществ по </w:t>
      </w:r>
      <w:proofErr w:type="gramStart"/>
      <w:r w:rsidRPr="004D337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помещениям  и</w:t>
      </w:r>
      <w:proofErr w:type="gramEnd"/>
      <w:r w:rsidRPr="004D337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ответственных за ведение журнала регистрации операций, связанных с оборотом наркотических средств и психотропных веществ</w:t>
      </w:r>
    </w:p>
    <w:p w:rsidR="004D3376" w:rsidRPr="004D3376" w:rsidRDefault="004D3376" w:rsidP="004D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4D337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 отсутствие порядка хранения ключей от помещений, а также используемых при опечатывании (пломбировании) печатей и пломбировочных устройств, не принято решение о необходимости организации мест временного хранения наркотических средств и психотропных веществ, сотрудница организации, осуществляющая работу с наркотическими и психотропными веществами не имеет право доступа в помещение, где осуществляется хранение наркотических средств и психотропных веществ,</w:t>
      </w:r>
    </w:p>
    <w:p w:rsidR="004D3376" w:rsidRPr="004D3376" w:rsidRDefault="004D3376" w:rsidP="004D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4D337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-отсутствие ответственного за хранение наркотических средств и психотропных веществ.</w:t>
      </w:r>
    </w:p>
    <w:p w:rsidR="004D3376" w:rsidRPr="004D3376" w:rsidRDefault="004D3376" w:rsidP="004D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4D337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lastRenderedPageBreak/>
        <w:t xml:space="preserve">-записи в журналах регистрации операций, связанных с оборотом наркотических и психотропных веществ производят лица, не ответственные за их ведение и хранение </w:t>
      </w:r>
    </w:p>
    <w:p w:rsidR="004D3376" w:rsidRPr="001669EC" w:rsidRDefault="004D3376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669EC" w:rsidRPr="001669EC" w:rsidRDefault="001669EC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669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B20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DB20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результатам проверок </w:t>
      </w:r>
      <w:proofErr w:type="gramStart"/>
      <w:r w:rsidRPr="00DB20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выдано  </w:t>
      </w:r>
      <w:r w:rsidR="00DB20CB" w:rsidRPr="00DB20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</w:t>
      </w:r>
      <w:proofErr w:type="gramEnd"/>
      <w:r w:rsidR="00DB20CB" w:rsidRPr="00DB20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предписаний, составлены 33</w:t>
      </w:r>
      <w:r w:rsidRPr="00DB20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протокол</w:t>
      </w:r>
      <w:r w:rsidR="00DB20CB" w:rsidRPr="00DB20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DB20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 административном правонарушении.</w:t>
      </w:r>
    </w:p>
    <w:p w:rsidR="001669EC" w:rsidRPr="001669EC" w:rsidRDefault="001669EC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69EC" w:rsidRPr="00714990" w:rsidRDefault="001669EC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66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71499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Основные причины нарушения обязательных требований:</w:t>
      </w:r>
    </w:p>
    <w:p w:rsidR="001669EC" w:rsidRPr="001669EC" w:rsidRDefault="001669EC" w:rsidP="0016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69EC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 и (или) несоблюдение Порядка внутреннего контроля качества и безопасности медицинской деятельности;</w:t>
      </w:r>
    </w:p>
    <w:p w:rsidR="00B8653A" w:rsidRDefault="001669EC" w:rsidP="00CA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69EC">
        <w:rPr>
          <w:rFonts w:ascii="Times New Roman" w:eastAsia="Calibri" w:hAnsi="Times New Roman" w:cs="Times New Roman"/>
          <w:color w:val="000000"/>
          <w:sz w:val="28"/>
          <w:szCs w:val="28"/>
        </w:rPr>
        <w:t>-не соблюдение требований действующих нормативных актов сотрудниками организаций.</w:t>
      </w:r>
    </w:p>
    <w:p w:rsidR="00B8653A" w:rsidRDefault="00B8653A" w:rsidP="00CA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3E55" w:rsidRPr="00CA3E55" w:rsidRDefault="000C260F" w:rsidP="00CA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Территориальный орган Росздравнадзора по Ульяновской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CA3E55" w:rsidRPr="00CA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E55" w:rsidRPr="00CA3E55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отслеживает</w:t>
      </w:r>
      <w:proofErr w:type="gramEnd"/>
      <w:r w:rsidR="00705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E55" w:rsidRPr="00CA3E5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 w:rsidR="00705A2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A3E55" w:rsidRPr="00CA3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каждом случае причинения вреда жизни и здоровью граждан, поступающих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 w:rsidR="00CA3E55" w:rsidRPr="00CA3E55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обращений граждан, органов государственной власти, организаций в связи с деятельностью лицензиатов.</w:t>
      </w:r>
    </w:p>
    <w:p w:rsidR="00CA3E55" w:rsidRPr="00CA3E55" w:rsidRDefault="000C260F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>По каждому случаю причинения вреда жизни и здоровью граждан, связанному с деятельностью лицензиатов, проводятся проверки, направляется информация для рассмотрения в соответствии с полномочиями в другие компетентные органы для установления причин причинения вреда, правоохранительны</w:t>
      </w:r>
      <w:r w:rsidR="00392974">
        <w:rPr>
          <w:rFonts w:ascii="Times New Roman" w:eastAsia="Calibri" w:hAnsi="Times New Roman" w:cs="Times New Roman"/>
          <w:sz w:val="28"/>
          <w:szCs w:val="28"/>
        </w:rPr>
        <w:t>е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392974">
        <w:rPr>
          <w:rFonts w:ascii="Times New Roman" w:eastAsia="Calibri" w:hAnsi="Times New Roman" w:cs="Times New Roman"/>
          <w:sz w:val="28"/>
          <w:szCs w:val="28"/>
        </w:rPr>
        <w:t>ы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и орган</w:t>
      </w:r>
      <w:r w:rsidR="00392974">
        <w:rPr>
          <w:rFonts w:ascii="Times New Roman" w:eastAsia="Calibri" w:hAnsi="Times New Roman" w:cs="Times New Roman"/>
          <w:sz w:val="28"/>
          <w:szCs w:val="28"/>
        </w:rPr>
        <w:t>ы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прокуратуры.</w:t>
      </w:r>
    </w:p>
    <w:p w:rsidR="00CA3E55" w:rsidRPr="00CA3E55" w:rsidRDefault="000C260F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доступности анальгезирующей терапии в июне 2015 года внесены изменения в приказ от 20 декабря 2012 года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 </w:t>
      </w:r>
    </w:p>
    <w:p w:rsidR="00CA3E55" w:rsidRPr="00CA3E55" w:rsidRDefault="00705A29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новыми изменениями дано право врачам самостоятельно назначать и выписывать страдающим от боли пациентам не только наркотические препараты, но и психотропные - по медицинским показаниям, предоставлено право отпуска наркотических средств и психотропных веществ медицинскими организациями и обособленными подразделениями медицинских организаций, расположенными в сельских и удаленных населенных пунктах, в которых отсутствуют аптечные организации (при наличии лицензии на указанный вид деятельности). </w:t>
      </w:r>
    </w:p>
    <w:p w:rsidR="00CA3E55" w:rsidRPr="00CA3E55" w:rsidRDefault="00705A29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Согласование назначения наркотических и психотропных препаратов с врачебной комиссией требуется только при первичном назначении. </w:t>
      </w:r>
    </w:p>
    <w:p w:rsidR="00CA3E55" w:rsidRPr="00CA3E55" w:rsidRDefault="00705A29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Помимо этого, увеличился срок действия специального рецепта на наркотические средства и психотропные вещества, внесенные в список II перечня наркотических средств, психотропных веществ и их прекурсоров, подлежащих контролю в Российской Федерации с 5 дней до 15 дней. </w:t>
      </w:r>
    </w:p>
    <w:p w:rsidR="00CA3E55" w:rsidRPr="00CA3E55" w:rsidRDefault="00705A29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>При этом допускается вдвое увеличивать количество выписываемых наркотических и психотропных лекарственных препаратов пациентам, нуждающимся в паллиативной помощи. 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E55">
        <w:rPr>
          <w:rFonts w:ascii="Times New Roman" w:eastAsia="Calibri" w:hAnsi="Times New Roman" w:cs="Times New Roman"/>
          <w:sz w:val="28"/>
          <w:szCs w:val="28"/>
        </w:rPr>
        <w:lastRenderedPageBreak/>
        <w:t>​</w:t>
      </w:r>
      <w:r w:rsidRPr="00CA3E55">
        <w:rPr>
          <w:rFonts w:ascii="Times New Roman" w:eastAsia="Calibri" w:hAnsi="Times New Roman" w:cs="Times New Roman"/>
          <w:sz w:val="28"/>
          <w:szCs w:val="28"/>
        </w:rPr>
        <w:tab/>
        <w:t>Одновременно законом введена норма о запрете требования возврата использованных первичных упаковок наркотических и психотропных лекарственных препаратов при выписке пациенту новых рецептов для дальнейшего продолжения лечения.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E55">
        <w:rPr>
          <w:rFonts w:ascii="Times New Roman" w:eastAsia="Calibri" w:hAnsi="Times New Roman" w:cs="Times New Roman"/>
          <w:sz w:val="28"/>
          <w:szCs w:val="28"/>
        </w:rPr>
        <w:t>​</w:t>
      </w:r>
      <w:r w:rsidRPr="00CA3E55">
        <w:rPr>
          <w:rFonts w:ascii="Times New Roman" w:eastAsia="Calibri" w:hAnsi="Times New Roman" w:cs="Times New Roman"/>
          <w:sz w:val="28"/>
          <w:szCs w:val="28"/>
        </w:rPr>
        <w:tab/>
        <w:t xml:space="preserve">Снижены сроки хранения специальных журналов регистрации операций, связанных с оборотом наркотических средств и психотропных </w:t>
      </w:r>
      <w:proofErr w:type="gramStart"/>
      <w:r w:rsidRPr="00CA3E55">
        <w:rPr>
          <w:rFonts w:ascii="Times New Roman" w:eastAsia="Calibri" w:hAnsi="Times New Roman" w:cs="Times New Roman"/>
          <w:sz w:val="28"/>
          <w:szCs w:val="28"/>
        </w:rPr>
        <w:t>веществ  с</w:t>
      </w:r>
      <w:proofErr w:type="gramEnd"/>
      <w:r w:rsidRPr="00CA3E55">
        <w:rPr>
          <w:rFonts w:ascii="Times New Roman" w:eastAsia="Calibri" w:hAnsi="Times New Roman" w:cs="Times New Roman"/>
          <w:sz w:val="28"/>
          <w:szCs w:val="28"/>
        </w:rPr>
        <w:t xml:space="preserve"> 10 лет до 5 лет.</w:t>
      </w:r>
    </w:p>
    <w:p w:rsidR="00CA3E55" w:rsidRPr="00CA3E55" w:rsidRDefault="00705A29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Лечащие врачи теперь выписывают </w:t>
      </w:r>
      <w:proofErr w:type="spellStart"/>
      <w:r w:rsidR="00CA3E55" w:rsidRPr="00CA3E55">
        <w:rPr>
          <w:rFonts w:ascii="Times New Roman" w:eastAsia="Calibri" w:hAnsi="Times New Roman" w:cs="Times New Roman"/>
          <w:sz w:val="28"/>
          <w:szCs w:val="28"/>
        </w:rPr>
        <w:t>трансдермальные</w:t>
      </w:r>
      <w:proofErr w:type="spellEnd"/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терапевтические системы (пластыри) наркотических и психотропных лекарственных средств на рецептурных бланках формы № 148-1/у-88, что упростило процедуру получения обезболивающей терапии пациентам. </w:t>
      </w:r>
    </w:p>
    <w:p w:rsidR="00CA3E55" w:rsidRPr="00CA3E55" w:rsidRDefault="00705A29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Вопросы бесперебойного обеспечения больных онкологического профиля   обезболивающими   наркотическими лекарственными препаратами находятся на постоянном контроле в Территориальном органе Росздравнадзора по </w:t>
      </w:r>
      <w:r w:rsidR="00A06C81">
        <w:rPr>
          <w:rFonts w:ascii="Times New Roman" w:eastAsia="Calibri" w:hAnsi="Times New Roman" w:cs="Times New Roman"/>
          <w:sz w:val="28"/>
          <w:szCs w:val="28"/>
        </w:rPr>
        <w:t>Ульяновской области.</w:t>
      </w:r>
    </w:p>
    <w:p w:rsidR="00CA3E55" w:rsidRDefault="00705A29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Территориального органа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регулярно проводятся проверки медицинских организаций в части соблюдения порядка выписки рецептов </w:t>
      </w:r>
      <w:proofErr w:type="gramStart"/>
      <w:r w:rsidR="00CA3E55" w:rsidRPr="00CA3E55">
        <w:rPr>
          <w:rFonts w:ascii="Times New Roman" w:eastAsia="Calibri" w:hAnsi="Times New Roman" w:cs="Times New Roman"/>
          <w:sz w:val="28"/>
          <w:szCs w:val="28"/>
        </w:rPr>
        <w:t>на  обезболивающие</w:t>
      </w:r>
      <w:proofErr w:type="gramEnd"/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лекарственные препараты, состояние доступности, контролируются запасы наркотических анальгетиков; даются разъяснения</w:t>
      </w:r>
      <w:r w:rsidR="00B8653A">
        <w:rPr>
          <w:rFonts w:ascii="Times New Roman" w:eastAsia="Calibri" w:hAnsi="Times New Roman" w:cs="Times New Roman"/>
          <w:sz w:val="28"/>
          <w:szCs w:val="28"/>
        </w:rPr>
        <w:t xml:space="preserve"> по измененному порядку выписки, ежеквартально совместно с </w:t>
      </w:r>
      <w:proofErr w:type="spellStart"/>
      <w:r w:rsidR="00B8653A">
        <w:rPr>
          <w:rFonts w:ascii="Times New Roman" w:eastAsia="Calibri" w:hAnsi="Times New Roman" w:cs="Times New Roman"/>
          <w:sz w:val="28"/>
          <w:szCs w:val="28"/>
        </w:rPr>
        <w:t>Министерствм</w:t>
      </w:r>
      <w:proofErr w:type="spellEnd"/>
      <w:r w:rsidR="00B8653A">
        <w:rPr>
          <w:rFonts w:ascii="Times New Roman" w:eastAsia="Calibri" w:hAnsi="Times New Roman" w:cs="Times New Roman"/>
          <w:sz w:val="28"/>
          <w:szCs w:val="28"/>
        </w:rPr>
        <w:t xml:space="preserve"> здравоохранения, семьи и социального благополучия Ульяновской области на комиссии Территориального органа обсуждаются права граждан на обезболивание</w:t>
      </w:r>
    </w:p>
    <w:p w:rsidR="00705A29" w:rsidRPr="00CA3E55" w:rsidRDefault="00705A29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Каждому руководителю медицинской организации необходимо взять под личный контроль вопрос защиты прав граждан по обезболиванию</w:t>
      </w:r>
      <w:r w:rsidR="00B865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3E55" w:rsidRPr="00B8653A" w:rsidRDefault="00705A29" w:rsidP="00B865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A3E55" w:rsidRPr="00705A29" w:rsidRDefault="00CA3E55" w:rsidP="00CA3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E55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Государственный контроль качества и безопасности медицинской </w:t>
      </w:r>
      <w:r w:rsidRPr="00705A29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:rsidR="00CA3E55" w:rsidRPr="00CA3E55" w:rsidRDefault="00705A29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A29">
        <w:rPr>
          <w:rFonts w:ascii="Times New Roman" w:eastAsia="Calibri" w:hAnsi="Times New Roman" w:cs="Times New Roman"/>
          <w:sz w:val="28"/>
          <w:szCs w:val="28"/>
        </w:rPr>
        <w:t xml:space="preserve">    М</w:t>
      </w:r>
      <w:r w:rsidR="00CA3E55" w:rsidRPr="00705A29">
        <w:rPr>
          <w:rFonts w:ascii="Times New Roman" w:eastAsia="Calibri" w:hAnsi="Times New Roman" w:cs="Times New Roman"/>
          <w:sz w:val="28"/>
          <w:szCs w:val="28"/>
        </w:rPr>
        <w:t>едицинская помощь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должна быть доступной, своевременной, достаточной, эффективной, безопасной</w:t>
      </w:r>
    </w:p>
    <w:p w:rsidR="00CA3E55" w:rsidRPr="00705A29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A29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и безопасности медицинской деятельности осуществляется в следующих формах: 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E55">
        <w:rPr>
          <w:rFonts w:ascii="Times New Roman" w:eastAsia="Calibri" w:hAnsi="Times New Roman" w:cs="Times New Roman"/>
          <w:sz w:val="28"/>
          <w:szCs w:val="28"/>
        </w:rPr>
        <w:t xml:space="preserve">- государственный контроль; 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E55">
        <w:rPr>
          <w:rFonts w:ascii="Times New Roman" w:eastAsia="Calibri" w:hAnsi="Times New Roman" w:cs="Times New Roman"/>
          <w:sz w:val="28"/>
          <w:szCs w:val="28"/>
        </w:rPr>
        <w:t>- ведомственный контроль;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E55">
        <w:rPr>
          <w:rFonts w:ascii="Times New Roman" w:eastAsia="Calibri" w:hAnsi="Times New Roman" w:cs="Times New Roman"/>
          <w:sz w:val="28"/>
          <w:szCs w:val="28"/>
        </w:rPr>
        <w:t xml:space="preserve">- внутренний контроль. </w:t>
      </w:r>
    </w:p>
    <w:p w:rsidR="00CA3E55" w:rsidRPr="00CA3E55" w:rsidRDefault="00A06C81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A3E55" w:rsidRPr="00705A29">
        <w:rPr>
          <w:rFonts w:ascii="Times New Roman" w:eastAsia="Calibri" w:hAnsi="Times New Roman" w:cs="Times New Roman"/>
          <w:sz w:val="28"/>
          <w:szCs w:val="28"/>
        </w:rPr>
        <w:t>Внутренний контроль качества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и безопасности медицинской деятельности осуществляется органами, организациями государственной, муниципальной и частной систем здравоохранения в порядке, установленном руководителями указанных органов, организаций</w:t>
      </w:r>
      <w:r w:rsidR="00CA3E55" w:rsidRPr="00CA3E5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CA3E55" w:rsidRPr="00CA3E55" w:rsidRDefault="00A06C81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A3E55" w:rsidRPr="00705A29">
        <w:rPr>
          <w:rFonts w:ascii="Times New Roman" w:eastAsia="Calibri" w:hAnsi="Times New Roman" w:cs="Times New Roman"/>
          <w:sz w:val="28"/>
          <w:szCs w:val="28"/>
        </w:rPr>
        <w:t>Ведомственный контроль качества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и безопасности медицинской деятельности осуществляется Федеральными органами исполнительной власти и органами исполнительной власти субъектов Российской Федерации. 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A29">
        <w:rPr>
          <w:rFonts w:ascii="Times New Roman" w:eastAsia="Calibri" w:hAnsi="Times New Roman" w:cs="Times New Roman"/>
          <w:sz w:val="28"/>
          <w:szCs w:val="28"/>
        </w:rPr>
        <w:t>Государственный контроль качества</w:t>
      </w:r>
      <w:r w:rsidRPr="00CA3E55">
        <w:rPr>
          <w:rFonts w:ascii="Times New Roman" w:eastAsia="Calibri" w:hAnsi="Times New Roman" w:cs="Times New Roman"/>
          <w:sz w:val="28"/>
          <w:szCs w:val="28"/>
        </w:rPr>
        <w:t xml:space="preserve"> и безопасности медицинской деятельности осуществляется органами государственного контроля в соответствии с их полномочиями</w:t>
      </w:r>
      <w:r w:rsidRPr="00CA3E5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A3E55" w:rsidRDefault="00A06C81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Одним из полномочий территориального органа Федеральной службы по надзору в сфере здравоохранения по </w:t>
      </w:r>
      <w:r w:rsidR="00705A29">
        <w:rPr>
          <w:rFonts w:ascii="Times New Roman" w:eastAsia="Calibri" w:hAnsi="Times New Roman" w:cs="Times New Roman"/>
          <w:sz w:val="28"/>
          <w:szCs w:val="28"/>
        </w:rPr>
        <w:t xml:space="preserve">Ульяновской </w:t>
      </w:r>
      <w:proofErr w:type="gramStart"/>
      <w:r w:rsidR="00705A29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proofErr w:type="gramEnd"/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контроль качества и безопасности медицинской деятельности. </w:t>
      </w:r>
      <w:r w:rsidR="00CA3E55" w:rsidRPr="00705A29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проведения государственного контроля качества и безопасности медицинской деятельности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>установлен Постановлением Правительства Российской Федерации от 12.11.2012 N 1152 "Об утверждении Положения о государственном контроле качества и безопасности медицинской деятельности".</w:t>
      </w:r>
    </w:p>
    <w:p w:rsidR="00200EE2" w:rsidRPr="00200EE2" w:rsidRDefault="00200EE2" w:rsidP="00200E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00EE2">
        <w:rPr>
          <w:rFonts w:ascii="Times New Roman" w:eastAsia="Calibri" w:hAnsi="Times New Roman" w:cs="Times New Roman"/>
          <w:sz w:val="28"/>
          <w:szCs w:val="28"/>
        </w:rPr>
        <w:t xml:space="preserve">   За 9 месяцев 2018 г. проведено</w:t>
      </w:r>
      <w:r w:rsidR="000D7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D7A4A">
        <w:rPr>
          <w:rFonts w:ascii="Times New Roman" w:eastAsia="Calibri" w:hAnsi="Times New Roman" w:cs="Times New Roman"/>
          <w:sz w:val="28"/>
          <w:szCs w:val="28"/>
        </w:rPr>
        <w:t xml:space="preserve">56 </w:t>
      </w:r>
      <w:r w:rsidRPr="00200EE2">
        <w:rPr>
          <w:rFonts w:ascii="Times New Roman" w:eastAsia="Calibri" w:hAnsi="Times New Roman" w:cs="Times New Roman"/>
          <w:sz w:val="28"/>
          <w:szCs w:val="28"/>
        </w:rPr>
        <w:t xml:space="preserve"> проверок</w:t>
      </w:r>
      <w:proofErr w:type="gramEnd"/>
      <w:r w:rsidRPr="00200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качества и безопа</w:t>
      </w:r>
      <w:r w:rsidR="000D7A4A">
        <w:rPr>
          <w:rFonts w:ascii="Times New Roman" w:eastAsia="Calibri" w:hAnsi="Times New Roman" w:cs="Times New Roman"/>
          <w:sz w:val="28"/>
          <w:szCs w:val="28"/>
        </w:rPr>
        <w:t xml:space="preserve">сности медицинской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t>в том числе плановых-9, внеплановых- 47.</w:t>
      </w:r>
    </w:p>
    <w:p w:rsidR="00200EE2" w:rsidRDefault="00200EE2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C81">
        <w:rPr>
          <w:rFonts w:ascii="Times New Roman" w:eastAsia="Calibri" w:hAnsi="Times New Roman" w:cs="Times New Roman"/>
          <w:b/>
          <w:i/>
          <w:sz w:val="28"/>
          <w:szCs w:val="28"/>
        </w:rPr>
        <w:t>Основные нарушения, выявляемые в ходе проверок</w:t>
      </w:r>
      <w:r w:rsidR="001669EC" w:rsidRPr="001669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669EC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1669EC" w:rsidRPr="001669EC">
        <w:rPr>
          <w:rFonts w:ascii="Times New Roman" w:eastAsia="Calibri" w:hAnsi="Times New Roman" w:cs="Times New Roman"/>
          <w:b/>
          <w:i/>
          <w:sz w:val="28"/>
          <w:szCs w:val="28"/>
        </w:rPr>
        <w:t>нутренн</w:t>
      </w:r>
      <w:r w:rsidR="001669EC">
        <w:rPr>
          <w:rFonts w:ascii="Times New Roman" w:eastAsia="Calibri" w:hAnsi="Times New Roman" w:cs="Times New Roman"/>
          <w:b/>
          <w:i/>
          <w:sz w:val="28"/>
          <w:szCs w:val="28"/>
        </w:rPr>
        <w:t>его</w:t>
      </w:r>
      <w:r w:rsidR="001669EC" w:rsidRPr="001669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контрол</w:t>
      </w:r>
      <w:r w:rsidR="001669EC"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="001669EC" w:rsidRPr="001669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качества и безопасности медицинской деятельности</w:t>
      </w:r>
      <w:r w:rsidRPr="00CA3E55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1669EC" w:rsidRPr="001669EC" w:rsidRDefault="001669EC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9EC">
        <w:rPr>
          <w:rFonts w:ascii="Times New Roman" w:eastAsia="Calibri" w:hAnsi="Times New Roman" w:cs="Times New Roman"/>
          <w:sz w:val="28"/>
          <w:szCs w:val="28"/>
        </w:rPr>
        <w:t>-отсутствие установленного порядка внутреннего контроля качества и безопасности медицинской деятельности;</w:t>
      </w:r>
    </w:p>
    <w:p w:rsidR="001669EC" w:rsidRPr="001669EC" w:rsidRDefault="001669EC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9EC">
        <w:rPr>
          <w:rFonts w:ascii="Times New Roman" w:eastAsia="Calibri" w:hAnsi="Times New Roman" w:cs="Times New Roman"/>
          <w:sz w:val="28"/>
          <w:szCs w:val="28"/>
        </w:rPr>
        <w:t>- нарушение установленного порядка внутреннего контроля качества и безопасности медицинской деятельности;</w:t>
      </w:r>
    </w:p>
    <w:p w:rsidR="00A06C81" w:rsidRDefault="00A06C81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E55" w:rsidRPr="00200EE2" w:rsidRDefault="00CA3E55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0E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нарушения при исполнении порядков, стандартов оказания медицинской помощи:</w:t>
      </w:r>
    </w:p>
    <w:p w:rsidR="00106F53" w:rsidRDefault="00CA3E55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соблюдение стандартов оснащения</w:t>
      </w:r>
    </w:p>
    <w:p w:rsidR="00CA3E55" w:rsidRPr="00CA3E55" w:rsidRDefault="00106F53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рекомендованных штатных нормативов</w:t>
      </w:r>
      <w:r w:rsidR="00CA3E55"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требований к организации деятельности</w:t>
      </w:r>
      <w:r w:rsidR="00B8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B865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  нарушение</w:t>
      </w:r>
      <w:proofErr w:type="gramEnd"/>
      <w:r w:rsidR="00B8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маршрутизации больных с ОКС, ОНМК (непрофильная госпитализация)</w:t>
      </w:r>
    </w:p>
    <w:p w:rsidR="00106F53" w:rsidRPr="00106F53" w:rsidRDefault="00624F6D" w:rsidP="001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F53" w:rsidRPr="00106F5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-необоснованное невыполнение медицинских услуг с частотой предоставления 1;</w:t>
      </w:r>
    </w:p>
    <w:p w:rsidR="00106F53" w:rsidRPr="00106F53" w:rsidRDefault="00106F53" w:rsidP="001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5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лекарственных препаратов, внесенных в стандарт медицинской помощи;</w:t>
      </w:r>
    </w:p>
    <w:p w:rsidR="00CA3E55" w:rsidRPr="00CA3E55" w:rsidRDefault="00106F53" w:rsidP="00106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диагностических методик, внесенных в стандарт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структуре нарушений порядков оказания медицинской помощи преобладающее количество составили профили: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акушерство и гинекология</w:t>
      </w:r>
    </w:p>
    <w:p w:rsidR="00CA3E55" w:rsidRDefault="00CA3E55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86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анестезиология и реанимация</w:t>
      </w:r>
    </w:p>
    <w:p w:rsidR="00A06C81" w:rsidRDefault="00A06C81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-инфекционные болезни</w:t>
      </w:r>
    </w:p>
    <w:p w:rsidR="00A06C81" w:rsidRPr="00CA3E55" w:rsidRDefault="00A06C81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-сердечно-сосудистые заболевания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скорая медицинская помощь 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стоматология </w:t>
      </w:r>
    </w:p>
    <w:p w:rsidR="000D7A4A" w:rsidRDefault="00CA3E55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хирургия</w:t>
      </w:r>
    </w:p>
    <w:p w:rsidR="00CA3E55" w:rsidRDefault="000D7A4A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-терапия</w:t>
      </w:r>
      <w:r w:rsidR="00CA3E55"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E55" w:rsidRPr="00200EE2" w:rsidRDefault="00CA3E55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0E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нарушения при проведении медицинских осмотров</w:t>
      </w:r>
      <w:r w:rsidR="00200EE2" w:rsidRPr="00200E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медицинских освидетельствований и медицинских экспертиз</w:t>
      </w:r>
      <w:r w:rsidRPr="00200E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06D3B" w:rsidRPr="00106D3B" w:rsidRDefault="00106D3B" w:rsidP="00106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D3B">
        <w:rPr>
          <w:rFonts w:ascii="Times New Roman" w:eastAsia="Calibri" w:hAnsi="Times New Roman" w:cs="Times New Roman"/>
          <w:sz w:val="28"/>
          <w:szCs w:val="28"/>
        </w:rPr>
        <w:t>-  не выполняется полный объем функциональных исследований, предусмотренный порядком проведения медицинского осмотра;</w:t>
      </w:r>
    </w:p>
    <w:p w:rsidR="00106D3B" w:rsidRPr="00106D3B" w:rsidRDefault="00106D3B" w:rsidP="00106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D3B">
        <w:rPr>
          <w:rFonts w:ascii="Times New Roman" w:eastAsia="Calibri" w:hAnsi="Times New Roman" w:cs="Times New Roman"/>
          <w:sz w:val="28"/>
          <w:szCs w:val="28"/>
        </w:rPr>
        <w:t xml:space="preserve"> -не соблюдается порядок оформления медицинской документации при проведении медицинского осмотра (по результатам предварительного (периодического) медицинского осмотра не оформляются заключения) </w:t>
      </w:r>
    </w:p>
    <w:p w:rsidR="00106D3B" w:rsidRPr="00106D3B" w:rsidRDefault="00106D3B" w:rsidP="00106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D3B">
        <w:rPr>
          <w:rFonts w:ascii="Times New Roman" w:eastAsia="Calibri" w:hAnsi="Times New Roman" w:cs="Times New Roman"/>
          <w:sz w:val="28"/>
          <w:szCs w:val="28"/>
        </w:rPr>
        <w:lastRenderedPageBreak/>
        <w:t>- не соблюдается порядок проведения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детей оставшихся без попечения родителей в части внесения результатов в медицинскую документацию и выполнения полного объема обследования граждан, намеревающихся усыновить (удочерить), взять под опеку (попечительство), в приемную или патронатную семью детей – сирот и детей оставшихся без попечения родителей.</w:t>
      </w:r>
    </w:p>
    <w:p w:rsidR="003B2983" w:rsidRDefault="00106D3B" w:rsidP="003B2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D3B">
        <w:rPr>
          <w:rFonts w:ascii="Times New Roman" w:eastAsia="Calibri" w:hAnsi="Times New Roman" w:cs="Times New Roman"/>
          <w:sz w:val="28"/>
          <w:szCs w:val="28"/>
        </w:rPr>
        <w:t>- не соблюдается порядок информирования гражданина о перечне осмотров врачами-специалистами и исследованиях, которые необходимо пройти и выдачи соответствующего направления.</w:t>
      </w:r>
      <w:r w:rsidR="003B2983" w:rsidRPr="003B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983" w:rsidRPr="00200EE2" w:rsidRDefault="003B2983" w:rsidP="003B29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0EE2">
        <w:rPr>
          <w:rFonts w:ascii="Times New Roman" w:eastAsia="Calibri" w:hAnsi="Times New Roman" w:cs="Times New Roman"/>
          <w:b/>
          <w:i/>
          <w:sz w:val="28"/>
          <w:szCs w:val="28"/>
        </w:rPr>
        <w:t>Основные нарушения прав граждан в сфере здравоохранения</w:t>
      </w:r>
      <w:r w:rsidR="00200EE2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  <w:r w:rsidRPr="00200E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B2983" w:rsidRPr="003B2983" w:rsidRDefault="003B2983" w:rsidP="003B2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983">
        <w:rPr>
          <w:rFonts w:ascii="Times New Roman" w:eastAsia="Calibri" w:hAnsi="Times New Roman" w:cs="Times New Roman"/>
          <w:sz w:val="28"/>
          <w:szCs w:val="28"/>
        </w:rPr>
        <w:t>- не созданы условия для оказания медицинской помощи с учетом особых потребностей инвалидов и других групп населения с ограниченными возможностями здоровья (отсутствует оборудование).</w:t>
      </w:r>
    </w:p>
    <w:p w:rsidR="003B2983" w:rsidRPr="003B2983" w:rsidRDefault="003B2983" w:rsidP="003B29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983">
        <w:rPr>
          <w:rFonts w:ascii="Times New Roman" w:eastAsia="Calibri" w:hAnsi="Times New Roman" w:cs="Times New Roman"/>
          <w:bCs/>
          <w:sz w:val="28"/>
          <w:szCs w:val="28"/>
        </w:rPr>
        <w:t xml:space="preserve">-согласование </w:t>
      </w:r>
      <w:proofErr w:type="gramStart"/>
      <w:r w:rsidRPr="003B2983">
        <w:rPr>
          <w:rFonts w:ascii="Times New Roman" w:eastAsia="Calibri" w:hAnsi="Times New Roman" w:cs="Times New Roman"/>
          <w:bCs/>
          <w:sz w:val="28"/>
          <w:szCs w:val="28"/>
        </w:rPr>
        <w:t>и  последующие</w:t>
      </w:r>
      <w:proofErr w:type="gramEnd"/>
      <w:r w:rsidRPr="003B2983">
        <w:rPr>
          <w:rFonts w:ascii="Times New Roman" w:eastAsia="Calibri" w:hAnsi="Times New Roman" w:cs="Times New Roman"/>
          <w:bCs/>
          <w:sz w:val="28"/>
          <w:szCs w:val="28"/>
        </w:rPr>
        <w:t xml:space="preserve"> назначения наркотического средства осуществляется врачебной комиссией.</w:t>
      </w:r>
    </w:p>
    <w:p w:rsidR="003B2983" w:rsidRDefault="003B2983" w:rsidP="003B2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983">
        <w:rPr>
          <w:rFonts w:ascii="Times New Roman" w:eastAsia="Calibri" w:hAnsi="Times New Roman" w:cs="Times New Roman"/>
          <w:sz w:val="28"/>
          <w:szCs w:val="28"/>
        </w:rPr>
        <w:t>-  необоснованная оплата за счет личных средств граждан услуг, оказываемых в рамках программы государственных гарантий бесплатного оказания гражданам медицинской помощи (лекарственные препараты, назначенные лечащим врачом в медицинской организации отсутствовали).</w:t>
      </w:r>
    </w:p>
    <w:p w:rsidR="003B2983" w:rsidRPr="00200EE2" w:rsidRDefault="003B2983" w:rsidP="003B29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298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00EE2" w:rsidRDefault="003B2983" w:rsidP="003B2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Основные виды нарушений по соблюдению медицинскими работниками, руководителями медицинских организаций, фармацевтическими работниками и руководителями аптечных организаций</w:t>
      </w:r>
      <w:r w:rsidRPr="00200E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00EE2">
        <w:rPr>
          <w:rFonts w:ascii="Times New Roman" w:eastAsia="Calibri" w:hAnsi="Times New Roman" w:cs="Times New Roman"/>
          <w:b/>
          <w:i/>
          <w:sz w:val="28"/>
          <w:szCs w:val="28"/>
        </w:rPr>
        <w:t>ограничений, применяемых к ним при осуществлении профессиональной деятельности</w:t>
      </w:r>
      <w:r w:rsidRPr="003B29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2983" w:rsidRPr="003B2983" w:rsidRDefault="003B2983" w:rsidP="003B2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983">
        <w:rPr>
          <w:rFonts w:ascii="Times New Roman" w:eastAsia="Calibri" w:hAnsi="Times New Roman" w:cs="Times New Roman"/>
          <w:sz w:val="28"/>
          <w:szCs w:val="28"/>
        </w:rPr>
        <w:t>-нарушение запрета на получение от организаций, осуществляющих деятельность, связанную с оборотом ЛС подарков;</w:t>
      </w:r>
    </w:p>
    <w:p w:rsidR="003B2983" w:rsidRDefault="003B2983" w:rsidP="003B2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983">
        <w:rPr>
          <w:rFonts w:ascii="Times New Roman" w:eastAsia="Calibri" w:hAnsi="Times New Roman" w:cs="Times New Roman"/>
          <w:sz w:val="28"/>
          <w:szCs w:val="28"/>
        </w:rPr>
        <w:t xml:space="preserve">-нарушение запрета оформления рецептов на бланках, содержащих информацию рекламного характера, а </w:t>
      </w:r>
      <w:proofErr w:type="gramStart"/>
      <w:r w:rsidRPr="003B2983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3B2983">
        <w:rPr>
          <w:rFonts w:ascii="Times New Roman" w:eastAsia="Calibri" w:hAnsi="Times New Roman" w:cs="Times New Roman"/>
          <w:sz w:val="28"/>
          <w:szCs w:val="28"/>
        </w:rPr>
        <w:t xml:space="preserve"> наличие таких бланков.</w:t>
      </w:r>
    </w:p>
    <w:p w:rsidR="00200EE2" w:rsidRDefault="00200EE2" w:rsidP="001669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669EC" w:rsidRPr="001669EC" w:rsidRDefault="001669EC" w:rsidP="001669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9EC">
        <w:rPr>
          <w:rFonts w:ascii="Times New Roman" w:eastAsia="Calibri" w:hAnsi="Times New Roman" w:cs="Times New Roman"/>
          <w:i/>
          <w:sz w:val="28"/>
          <w:szCs w:val="28"/>
        </w:rPr>
        <w:t>Основные причины нарушений:</w:t>
      </w:r>
    </w:p>
    <w:p w:rsidR="001669EC" w:rsidRPr="001669EC" w:rsidRDefault="001669EC" w:rsidP="00166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9EC">
        <w:rPr>
          <w:rFonts w:ascii="Times New Roman" w:eastAsia="Calibri" w:hAnsi="Times New Roman" w:cs="Times New Roman"/>
          <w:sz w:val="28"/>
          <w:szCs w:val="28"/>
        </w:rPr>
        <w:t>-отсутствие внутреннего контроля со стороны должностных лиц медицинских организаций за выполнением стандартов медицинской помощи и порядков оказания медицинской помощи в части организации деятельности;</w:t>
      </w:r>
    </w:p>
    <w:p w:rsidR="001669EC" w:rsidRPr="001669EC" w:rsidRDefault="001669EC" w:rsidP="001669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9EC">
        <w:rPr>
          <w:rFonts w:ascii="Times New Roman" w:eastAsia="Calibri" w:hAnsi="Times New Roman" w:cs="Times New Roman"/>
          <w:sz w:val="28"/>
          <w:szCs w:val="28"/>
        </w:rPr>
        <w:t>- недостаточное финансирование из средств областного бюджета на приобретение медицинского оборудования в соответствии с Порядками оказания медицинской помощи и на приобретение лекарственных препаратов для стационарного лечения.</w:t>
      </w:r>
    </w:p>
    <w:p w:rsidR="00200EE2" w:rsidRDefault="001669EC" w:rsidP="003B2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9EC" w:rsidRPr="003B2983" w:rsidRDefault="001669EC" w:rsidP="003B2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Для устранения типовых нарушений обязательных требований необходимо наладить четкую систему внутреннего контроля качеств</w:t>
      </w:r>
      <w:r w:rsidR="00ED53F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безопасност</w:t>
      </w:r>
      <w:r w:rsidR="00ED53F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медицинской деятельности в медицинских организациях и повысить персональн</w:t>
      </w:r>
      <w:r w:rsidR="00ED53F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</w:t>
      </w:r>
      <w:r w:rsidR="00ED53F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ственность </w:t>
      </w:r>
      <w:r w:rsidR="00ED53FB">
        <w:rPr>
          <w:rFonts w:ascii="Times New Roman" w:eastAsia="Calibri" w:hAnsi="Times New Roman" w:cs="Times New Roman"/>
          <w:sz w:val="28"/>
          <w:szCs w:val="28"/>
        </w:rPr>
        <w:t xml:space="preserve"> руководителей</w:t>
      </w:r>
      <w:proofErr w:type="gramEnd"/>
      <w:r w:rsidR="00ED53FB">
        <w:rPr>
          <w:rFonts w:ascii="Times New Roman" w:eastAsia="Calibri" w:hAnsi="Times New Roman" w:cs="Times New Roman"/>
          <w:sz w:val="28"/>
          <w:szCs w:val="28"/>
        </w:rPr>
        <w:t xml:space="preserve"> и ответственных должностных лиц за соблюдение установленной системы внутреннего контроля качества и безопасности медицинской деятельности.</w:t>
      </w:r>
    </w:p>
    <w:p w:rsidR="00106D3B" w:rsidRPr="00106D3B" w:rsidRDefault="00106D3B" w:rsidP="00106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E55" w:rsidRPr="00CA3E55" w:rsidRDefault="00CA3E55" w:rsidP="00CA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E55" w:rsidRPr="00CA3E55" w:rsidRDefault="00CA3E55" w:rsidP="00CA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E55">
        <w:rPr>
          <w:rFonts w:ascii="Times New Roman" w:eastAsia="Calibri" w:hAnsi="Times New Roman" w:cs="Times New Roman"/>
          <w:b/>
          <w:sz w:val="28"/>
          <w:szCs w:val="28"/>
        </w:rPr>
        <w:t>Федеральный государственный надзор</w:t>
      </w:r>
    </w:p>
    <w:p w:rsidR="00CA3E55" w:rsidRPr="00CA3E55" w:rsidRDefault="00CA3E55" w:rsidP="00CA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E55">
        <w:rPr>
          <w:rFonts w:ascii="Times New Roman" w:eastAsia="Calibri" w:hAnsi="Times New Roman" w:cs="Times New Roman"/>
          <w:b/>
          <w:sz w:val="28"/>
          <w:szCs w:val="28"/>
        </w:rPr>
        <w:t>в сфере обращения лекарственных средств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E55" w:rsidRDefault="00200EE2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94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>Предметом государственного надзора является организация и поведение проверок соблюдения субъектами обращения лекарственных средств, требований к хранению, перевозке, отпуску, реализации лекарственных средств, применению лекарственных препаратов (далее соответственно – обязательные требования, проверяемые лица).</w:t>
      </w:r>
    </w:p>
    <w:p w:rsidR="00200EE2" w:rsidRPr="00CA3E55" w:rsidRDefault="00200EE2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794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9 месяцев 2018г. проведено </w:t>
      </w:r>
      <w:r w:rsidR="00927944">
        <w:rPr>
          <w:rFonts w:ascii="Times New Roman" w:eastAsia="Calibri" w:hAnsi="Times New Roman" w:cs="Times New Roman"/>
          <w:sz w:val="28"/>
          <w:szCs w:val="28"/>
        </w:rPr>
        <w:t>3</w:t>
      </w:r>
      <w:r w:rsidR="00F223E3">
        <w:rPr>
          <w:rFonts w:ascii="Times New Roman" w:eastAsia="Calibri" w:hAnsi="Times New Roman" w:cs="Times New Roman"/>
          <w:sz w:val="28"/>
          <w:szCs w:val="28"/>
        </w:rPr>
        <w:t>5</w:t>
      </w:r>
      <w:r w:rsidR="00927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проверок, в том числе плановых-</w:t>
      </w:r>
      <w:r w:rsidR="00927944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, внеплановых-</w:t>
      </w:r>
      <w:r w:rsidR="00927944">
        <w:rPr>
          <w:rFonts w:ascii="Times New Roman" w:eastAsia="Calibri" w:hAnsi="Times New Roman" w:cs="Times New Roman"/>
          <w:sz w:val="28"/>
          <w:szCs w:val="28"/>
        </w:rPr>
        <w:t xml:space="preserve">24.  </w:t>
      </w:r>
    </w:p>
    <w:p w:rsidR="00CF7C9F" w:rsidRPr="00714990" w:rsidRDefault="00CF7C9F" w:rsidP="00CF7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виды выявленных нарушений:</w:t>
      </w:r>
    </w:p>
    <w:p w:rsidR="00CF7C9F" w:rsidRPr="00CF7C9F" w:rsidRDefault="00CF7C9F" w:rsidP="00CF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9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условий и сроков хранения лекарственных препаратов;</w:t>
      </w:r>
    </w:p>
    <w:p w:rsidR="00CA3E55" w:rsidRPr="00CA3E55" w:rsidRDefault="00CF7C9F" w:rsidP="00CF7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C9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правил отпуска лекарственных препаратов</w:t>
      </w:r>
    </w:p>
    <w:p w:rsidR="00CA3E55" w:rsidRPr="00CA3E55" w:rsidRDefault="00927944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F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>Все контрольные мероприятия в 201</w:t>
      </w:r>
      <w:r w:rsidR="00106D3B">
        <w:rPr>
          <w:rFonts w:ascii="Times New Roman" w:eastAsia="Calibri" w:hAnsi="Times New Roman" w:cs="Times New Roman"/>
          <w:sz w:val="28"/>
          <w:szCs w:val="28"/>
        </w:rPr>
        <w:t>8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году проведены в соответствии с действующим законодательством. Правомерность действий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органа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proofErr w:type="gramEnd"/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осуществлении федерального государственного надзора в сфере обращения лекарственных средств подтверждена судебными решениями.</w:t>
      </w:r>
    </w:p>
    <w:p w:rsidR="00927944" w:rsidRDefault="00927944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CA3E55" w:rsidRPr="00CF7C9F">
        <w:rPr>
          <w:rFonts w:ascii="Times New Roman" w:eastAsia="Calibri" w:hAnsi="Times New Roman" w:cs="Times New Roman"/>
          <w:i/>
          <w:sz w:val="28"/>
          <w:szCs w:val="28"/>
        </w:rPr>
        <w:t>Причинами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 xml:space="preserve"> выявления нарушений является отсутствие в проверенных организациях системы менеджмента качества, а также разработанных и утвержденных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реализации лекарственных препаратов, а также отсутствие должного внутреннего контроля со стороны руководства организации, ответственного за данный раздел работы.</w:t>
      </w:r>
    </w:p>
    <w:p w:rsidR="00CA3E55" w:rsidRPr="00CA3E55" w:rsidRDefault="00CA3E55" w:rsidP="00CA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E55" w:rsidRPr="00CA3E55" w:rsidRDefault="00CA3E55" w:rsidP="00CA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E55">
        <w:rPr>
          <w:rFonts w:ascii="Times New Roman" w:eastAsia="Calibri" w:hAnsi="Times New Roman" w:cs="Times New Roman"/>
          <w:b/>
          <w:sz w:val="28"/>
          <w:szCs w:val="28"/>
        </w:rPr>
        <w:t>Государственный контроль в сфере обращения медицинских изделий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E55" w:rsidRDefault="001669EC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>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изделий.</w:t>
      </w:r>
    </w:p>
    <w:p w:rsidR="00F223E3" w:rsidRPr="00CA3E55" w:rsidRDefault="00F223E3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За 9 месяцев 2018г. проведено 30 проверок, в том числе плановых-5, внеплановых- 25 проверок.</w:t>
      </w:r>
    </w:p>
    <w:p w:rsidR="00CA3E55" w:rsidRDefault="00F223E3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A3E55" w:rsidRPr="00CA3E55">
        <w:rPr>
          <w:rFonts w:ascii="Times New Roman" w:eastAsia="Calibri" w:hAnsi="Times New Roman" w:cs="Times New Roman"/>
          <w:sz w:val="28"/>
          <w:szCs w:val="28"/>
        </w:rPr>
        <w:t>В ходе осуществления государственного контроля за обращением медицинских изделий территориальным органом Росздравнадзора выявляются типичные нарушения:</w:t>
      </w:r>
    </w:p>
    <w:p w:rsidR="001669EC" w:rsidRPr="001669EC" w:rsidRDefault="001669EC" w:rsidP="00166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9EC">
        <w:rPr>
          <w:rFonts w:ascii="Times New Roman" w:eastAsia="Calibri" w:hAnsi="Times New Roman" w:cs="Times New Roman"/>
          <w:sz w:val="28"/>
          <w:szCs w:val="28"/>
        </w:rPr>
        <w:t>-применение незарегистрированных медицинских изделий;</w:t>
      </w:r>
    </w:p>
    <w:p w:rsidR="001669EC" w:rsidRPr="001669EC" w:rsidRDefault="001669EC" w:rsidP="00166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9EC">
        <w:rPr>
          <w:rFonts w:ascii="Times New Roman" w:eastAsia="Calibri" w:hAnsi="Times New Roman" w:cs="Times New Roman"/>
          <w:sz w:val="28"/>
          <w:szCs w:val="28"/>
        </w:rPr>
        <w:t xml:space="preserve">- нарушение сроков и условий </w:t>
      </w:r>
      <w:proofErr w:type="gramStart"/>
      <w:r w:rsidRPr="001669EC">
        <w:rPr>
          <w:rFonts w:ascii="Times New Roman" w:eastAsia="Calibri" w:hAnsi="Times New Roman" w:cs="Times New Roman"/>
          <w:sz w:val="28"/>
          <w:szCs w:val="28"/>
        </w:rPr>
        <w:t>хранения  медицинских</w:t>
      </w:r>
      <w:proofErr w:type="gramEnd"/>
      <w:r w:rsidRPr="001669EC">
        <w:rPr>
          <w:rFonts w:ascii="Times New Roman" w:eastAsia="Calibri" w:hAnsi="Times New Roman" w:cs="Times New Roman"/>
          <w:sz w:val="28"/>
          <w:szCs w:val="28"/>
        </w:rPr>
        <w:t xml:space="preserve"> изделий;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E55">
        <w:rPr>
          <w:rFonts w:ascii="Times New Roman" w:eastAsia="Calibri" w:hAnsi="Times New Roman" w:cs="Times New Roman"/>
          <w:sz w:val="28"/>
          <w:szCs w:val="28"/>
        </w:rPr>
        <w:t>- несовременное техническое обслуживание медицинских изделий;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E55">
        <w:rPr>
          <w:rFonts w:ascii="Times New Roman" w:eastAsia="Calibri" w:hAnsi="Times New Roman" w:cs="Times New Roman"/>
          <w:sz w:val="28"/>
          <w:szCs w:val="28"/>
        </w:rPr>
        <w:t>-несвоевременная поверка средств измерений;</w:t>
      </w:r>
    </w:p>
    <w:p w:rsidR="00CA3E55" w:rsidRPr="00CA3E55" w:rsidRDefault="00CA3E55" w:rsidP="00CA3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E55" w:rsidRPr="00CA3E55" w:rsidRDefault="00F223E3" w:rsidP="00CA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3E55"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плановых и внеплановых выездных проверок для проведения экспертизы качества, эффективности и </w:t>
      </w:r>
      <w:proofErr w:type="gramStart"/>
      <w:r w:rsidR="00CA3E55"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произведен</w:t>
      </w:r>
      <w:proofErr w:type="gramEnd"/>
      <w:r w:rsidR="00CA3E55"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образцов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F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E55"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медицинских изделий. </w:t>
      </w:r>
      <w:r w:rsidR="00CA3E55" w:rsidRPr="0071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ФГБУ </w:t>
      </w:r>
      <w:r w:rsidR="00CA3E55" w:rsidRPr="0071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«ВНИИИМТ» Росздравнадзора по 2 наименованиям медицинских изделий получены положительные </w:t>
      </w:r>
      <w:proofErr w:type="gramStart"/>
      <w:r w:rsidR="00CA3E55" w:rsidRPr="0071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заключения; </w:t>
      </w:r>
      <w:r w:rsidR="00712F6B" w:rsidRPr="0071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12F6B" w:rsidRPr="00712F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3E55" w:rsidRPr="0071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712F6B" w:rsidRPr="0071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A3E55" w:rsidRPr="0071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 w:rsidR="00712F6B" w:rsidRPr="00712F6B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соответствуют требованиям нормативной документации.</w:t>
      </w:r>
    </w:p>
    <w:p w:rsidR="00CA3E55" w:rsidRPr="00AB708E" w:rsidRDefault="001669EC" w:rsidP="00AB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3E55" w:rsidRPr="00CA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 мероприятия по изъятию из обращения изделий медицинского назначения, не отвечающих установленным требованиям</w:t>
      </w:r>
      <w:r w:rsidR="00AB7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проведены своевременно.</w:t>
      </w:r>
    </w:p>
    <w:p w:rsidR="003142CF" w:rsidRPr="003142CF" w:rsidRDefault="003142CF" w:rsidP="003142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42CF">
        <w:rPr>
          <w:rFonts w:ascii="Calibri" w:eastAsia="Calibri" w:hAnsi="Calibri" w:cs="Times New Roman"/>
          <w:b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3142CF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обращениями граждан </w:t>
      </w:r>
    </w:p>
    <w:p w:rsidR="003142CF" w:rsidRPr="003142CF" w:rsidRDefault="003142CF" w:rsidP="0031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142CF">
        <w:rPr>
          <w:rFonts w:ascii="Times New Roman" w:eastAsia="Calibri" w:hAnsi="Times New Roman" w:cs="Times New Roman"/>
          <w:sz w:val="28"/>
          <w:szCs w:val="28"/>
        </w:rPr>
        <w:t xml:space="preserve">За 9 месяцев 2018г. в Территориальный орган   Росздравнадзора по Ульяновской области поступило 383 письменных обращения. </w:t>
      </w:r>
    </w:p>
    <w:p w:rsidR="00AB708E" w:rsidRPr="00AB708E" w:rsidRDefault="003142CF" w:rsidP="00AB70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708E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обращений граждан</w:t>
      </w:r>
    </w:p>
    <w:p w:rsidR="003142CF" w:rsidRPr="00AB708E" w:rsidRDefault="003142CF" w:rsidP="00AB708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708E">
        <w:rPr>
          <w:rFonts w:ascii="Times New Roman" w:eastAsia="Calibri" w:hAnsi="Times New Roman" w:cs="Times New Roman"/>
          <w:b/>
          <w:i/>
          <w:sz w:val="28"/>
          <w:szCs w:val="28"/>
        </w:rPr>
        <w:t>по категориям заявителей</w:t>
      </w:r>
    </w:p>
    <w:tbl>
      <w:tblPr>
        <w:tblW w:w="9227" w:type="dxa"/>
        <w:tblInd w:w="421" w:type="dxa"/>
        <w:tblLook w:val="04A0" w:firstRow="1" w:lastRow="0" w:firstColumn="1" w:lastColumn="0" w:noHBand="0" w:noVBand="1"/>
      </w:tblPr>
      <w:tblGrid>
        <w:gridCol w:w="4727"/>
        <w:gridCol w:w="1644"/>
        <w:gridCol w:w="2856"/>
      </w:tblGrid>
      <w:tr w:rsidR="003142CF" w:rsidRPr="003142CF" w:rsidTr="003142CF">
        <w:trPr>
          <w:trHeight w:val="300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заявителей (авторы обращения)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Поступило обращений </w:t>
            </w:r>
          </w:p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от общего количества поступивших обращений </w:t>
            </w:r>
          </w:p>
        </w:tc>
      </w:tr>
      <w:tr w:rsidR="003142CF" w:rsidRPr="003142CF" w:rsidTr="003142CF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</w:t>
            </w:r>
          </w:p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52,2</w:t>
            </w:r>
          </w:p>
        </w:tc>
      </w:tr>
      <w:tr w:rsidR="003142CF" w:rsidRPr="003142CF" w:rsidTr="003142CF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Прокуратура субъекта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18,5</w:t>
            </w:r>
          </w:p>
        </w:tc>
      </w:tr>
      <w:tr w:rsidR="003142CF" w:rsidRPr="003142CF" w:rsidTr="003142CF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</w:tr>
      <w:tr w:rsidR="003142CF" w:rsidRPr="003142CF" w:rsidTr="003142CF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</w:tr>
      <w:tr w:rsidR="003142CF" w:rsidRPr="003142CF" w:rsidTr="003142CF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Приемная Президента РФ в Ульяновской области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3142CF" w:rsidRPr="003142CF" w:rsidTr="003142CF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Главный Федеральный инспектор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3142CF" w:rsidRPr="003142CF" w:rsidTr="003142CF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УО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3142CF" w:rsidRPr="003142CF" w:rsidTr="003142CF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дума ФС РФ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142CF" w:rsidRPr="003142CF" w:rsidTr="003142CF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Региональная общественная приемная ВПП «Единая Россия»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142CF" w:rsidRPr="003142CF" w:rsidTr="003142CF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Росздравнадзор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3142CF" w:rsidRPr="003142CF" w:rsidTr="003142CF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Следственное управление Ульяновской области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3142CF" w:rsidRPr="003142CF" w:rsidTr="003142CF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Роспотребнадзора по Ульяновской области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</w:tr>
      <w:tr w:rsidR="003142CF" w:rsidRPr="003142CF" w:rsidTr="003142CF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УФ ООО ВТБ Медицинское страхование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3142CF" w:rsidRPr="003142CF" w:rsidTr="003142CF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0.3</w:t>
            </w:r>
          </w:p>
        </w:tc>
      </w:tr>
      <w:tr w:rsidR="003142CF" w:rsidRPr="003142CF" w:rsidTr="003142CF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по правам человека в УО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AB708E" w:rsidRPr="003142CF" w:rsidTr="00D24F7E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708E" w:rsidRPr="003142CF" w:rsidRDefault="00AB708E" w:rsidP="00AB70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здравоохранения, семьи и социального благополучия УО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708E" w:rsidRPr="003142CF" w:rsidRDefault="00AB708E" w:rsidP="00AB70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708E" w:rsidRPr="003142CF" w:rsidRDefault="00AB708E" w:rsidP="00AB70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</w:p>
        </w:tc>
      </w:tr>
      <w:tr w:rsidR="00AB708E" w:rsidRPr="003142CF" w:rsidTr="00AB708E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708E" w:rsidRPr="003142CF" w:rsidRDefault="00AB708E" w:rsidP="00AB70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708E" w:rsidRPr="003142CF" w:rsidRDefault="00AB708E" w:rsidP="00AB70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708E" w:rsidRPr="003142CF" w:rsidRDefault="00AB708E" w:rsidP="00AB70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708E" w:rsidRPr="003142CF" w:rsidTr="003142CF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708E" w:rsidRPr="003142CF" w:rsidRDefault="00AB708E" w:rsidP="00AB70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708E" w:rsidRPr="003142CF" w:rsidRDefault="00AB708E" w:rsidP="00AB70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708E" w:rsidRPr="003142CF" w:rsidRDefault="00AB708E" w:rsidP="00AB70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42CF" w:rsidRPr="003142CF" w:rsidRDefault="003142CF" w:rsidP="0031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42CF" w:rsidRPr="003142CF" w:rsidRDefault="003142CF" w:rsidP="0031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2CF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наибольшее количество письменных обращений поступило от заявителей-52,2%, из прокуратуры – 18,5%, из Администрации Президента РФ-9,4%.</w:t>
      </w:r>
    </w:p>
    <w:p w:rsidR="003142CF" w:rsidRPr="003142CF" w:rsidRDefault="003142CF" w:rsidP="00AB70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08E" w:rsidRPr="00AB708E" w:rsidRDefault="003142CF" w:rsidP="00AB70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2" w:name="_Toc254225278"/>
      <w:r w:rsidRPr="00AB708E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письменных обращений граждан</w:t>
      </w:r>
    </w:p>
    <w:p w:rsidR="003142CF" w:rsidRPr="00AB708E" w:rsidRDefault="003142CF" w:rsidP="00AB70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708E">
        <w:rPr>
          <w:rFonts w:ascii="Times New Roman" w:eastAsia="Calibri" w:hAnsi="Times New Roman" w:cs="Times New Roman"/>
          <w:b/>
          <w:i/>
          <w:sz w:val="28"/>
          <w:szCs w:val="28"/>
        </w:rPr>
        <w:t>в разрезе тематики обраще</w:t>
      </w:r>
      <w:bookmarkEnd w:id="2"/>
      <w:r w:rsidRPr="00AB708E">
        <w:rPr>
          <w:rFonts w:ascii="Times New Roman" w:eastAsia="Calibri" w:hAnsi="Times New Roman" w:cs="Times New Roman"/>
          <w:b/>
          <w:i/>
          <w:sz w:val="28"/>
          <w:szCs w:val="28"/>
        </w:rPr>
        <w:t>ний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1640"/>
        <w:gridCol w:w="1553"/>
      </w:tblGrid>
      <w:tr w:rsidR="003142CF" w:rsidRPr="003142CF" w:rsidTr="003142CF"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обращения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обращений по теме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% от общего количества обращений</w:t>
            </w:r>
          </w:p>
        </w:tc>
      </w:tr>
      <w:tr w:rsidR="003142CF" w:rsidRPr="003142CF" w:rsidTr="003142CF"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и безопасность медицинской деятельности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38,4</w:t>
            </w:r>
          </w:p>
        </w:tc>
      </w:tr>
      <w:tr w:rsidR="003142CF" w:rsidRPr="003142CF" w:rsidTr="003142CF"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вопросы лекарственного обеспечения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47,5</w:t>
            </w:r>
          </w:p>
        </w:tc>
      </w:tr>
      <w:tr w:rsidR="003142CF" w:rsidRPr="003142CF" w:rsidTr="003142CF"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государственных программ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3142CF" w:rsidRPr="003142CF" w:rsidTr="003142CF"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медицинских изделий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3142CF" w:rsidRPr="003142CF" w:rsidTr="003142CF"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Обращение лекарственных средств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3142CF" w:rsidRPr="003142CF" w:rsidTr="003142CF"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Обращение медицинских изделий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3142CF" w:rsidRPr="003142CF" w:rsidTr="003142CF"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Вопросы лицензирования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142CF" w:rsidRPr="003142CF" w:rsidTr="003142CF"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</w:tr>
      <w:tr w:rsidR="003142CF" w:rsidRPr="003142CF" w:rsidTr="003142CF"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3142CF" w:rsidRPr="003142CF" w:rsidRDefault="003142CF" w:rsidP="0031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2CF">
        <w:rPr>
          <w:rFonts w:ascii="Times New Roman" w:eastAsia="Calibri" w:hAnsi="Times New Roman" w:cs="Times New Roman"/>
          <w:sz w:val="28"/>
          <w:szCs w:val="28"/>
        </w:rPr>
        <w:t>Таким образом, основные вопросы, затронутые в обращениях, касались лекарственного обеспечения – 47,5% и качества и безопасности медицинской деятельности-38,4%.</w:t>
      </w:r>
    </w:p>
    <w:p w:rsidR="003142CF" w:rsidRPr="003142CF" w:rsidRDefault="003142CF" w:rsidP="0031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42CF" w:rsidRPr="00AB708E" w:rsidRDefault="003142CF" w:rsidP="00AB70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42CF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обращений граждан в Территориальном органе Росздравнадзора по Ульяновской области </w:t>
      </w:r>
      <w:r w:rsidRPr="003142CF">
        <w:rPr>
          <w:rFonts w:ascii="Times New Roman" w:eastAsia="Calibri" w:hAnsi="Times New Roman" w:cs="Times New Roman"/>
          <w:b/>
          <w:i/>
          <w:sz w:val="28"/>
          <w:szCs w:val="28"/>
        </w:rPr>
        <w:t>по вопросам качества и безопасности медицинской помощи</w:t>
      </w:r>
      <w:r w:rsidR="00AB7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2CF">
        <w:rPr>
          <w:rFonts w:ascii="Times New Roman" w:eastAsia="Calibri" w:hAnsi="Times New Roman" w:cs="Times New Roman"/>
          <w:b/>
          <w:sz w:val="28"/>
          <w:szCs w:val="28"/>
        </w:rPr>
        <w:t>в разрезе тематики обращений</w:t>
      </w:r>
    </w:p>
    <w:tbl>
      <w:tblPr>
        <w:tblW w:w="992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842"/>
        <w:gridCol w:w="1701"/>
      </w:tblGrid>
      <w:tr w:rsidR="003142CF" w:rsidRPr="003142CF" w:rsidTr="003142CF">
        <w:trPr>
          <w:trHeight w:val="286"/>
          <w:jc w:val="right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% от числа обращений на качество и безопасность</w:t>
            </w:r>
          </w:p>
        </w:tc>
      </w:tr>
      <w:tr w:rsidR="003142CF" w:rsidRPr="003142CF" w:rsidTr="003142CF">
        <w:trPr>
          <w:trHeight w:val="319"/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медицинской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оказания медицинской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25,3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прав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27,2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Смерть пациента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Вопросы проведения медицинских экспертиз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Вопросы проведения медицинских освидетельствований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Вопросы проведения медицинских осмотров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протезирование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Помещение и лечение в психоневрологических диспансерах и психиатрических больницах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Вопросы высокотехнологичной медицинской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Неудовлетворительная </w:t>
            </w:r>
            <w:proofErr w:type="gramStart"/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органов</w:t>
            </w:r>
            <w:proofErr w:type="gramEnd"/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госвласти</w:t>
            </w:r>
            <w:proofErr w:type="spellEnd"/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охраны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  <w:tr w:rsidR="003142CF" w:rsidRPr="003142CF" w:rsidTr="003142CF">
        <w:trPr>
          <w:jc w:val="right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</w:tbl>
    <w:p w:rsidR="003142CF" w:rsidRPr="003142CF" w:rsidRDefault="003142CF" w:rsidP="0031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2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3142CF">
        <w:rPr>
          <w:rFonts w:ascii="Times New Roman" w:eastAsia="Calibri" w:hAnsi="Times New Roman" w:cs="Times New Roman"/>
          <w:sz w:val="28"/>
          <w:szCs w:val="28"/>
        </w:rPr>
        <w:t>Наибольшее  количество</w:t>
      </w:r>
      <w:proofErr w:type="gramEnd"/>
      <w:r w:rsidRPr="003142CF">
        <w:rPr>
          <w:rFonts w:ascii="Times New Roman" w:eastAsia="Calibri" w:hAnsi="Times New Roman" w:cs="Times New Roman"/>
          <w:sz w:val="28"/>
          <w:szCs w:val="28"/>
        </w:rPr>
        <w:t xml:space="preserve"> обращений касались соблюдению прав граждан (по 27,2%) и организации медицинской помощи (25,3%)</w:t>
      </w:r>
    </w:p>
    <w:p w:rsidR="003142CF" w:rsidRPr="003142CF" w:rsidRDefault="003142CF" w:rsidP="00AB7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42CF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обращений граждан в Территориальном органе Росздравнадзора по Ульяновской области </w:t>
      </w:r>
      <w:r w:rsidRPr="003142CF">
        <w:rPr>
          <w:rFonts w:ascii="Times New Roman" w:eastAsia="Calibri" w:hAnsi="Times New Roman" w:cs="Times New Roman"/>
          <w:b/>
          <w:i/>
          <w:sz w:val="28"/>
          <w:szCs w:val="28"/>
        </w:rPr>
        <w:t>по вопросам лекарственного обеспечения</w:t>
      </w:r>
      <w:r w:rsidRPr="003142CF">
        <w:rPr>
          <w:rFonts w:ascii="Times New Roman" w:eastAsia="Calibri" w:hAnsi="Times New Roman" w:cs="Times New Roman"/>
          <w:b/>
          <w:sz w:val="28"/>
          <w:szCs w:val="28"/>
        </w:rPr>
        <w:t xml:space="preserve"> в разрезе тематики обращений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8"/>
        <w:gridCol w:w="1080"/>
        <w:gridCol w:w="2286"/>
      </w:tblGrid>
      <w:tr w:rsidR="003142CF" w:rsidRPr="003142CF" w:rsidTr="003142CF">
        <w:trPr>
          <w:trHeight w:val="286"/>
        </w:trPr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% от числа обращений на лекарственное обеспечение</w:t>
            </w:r>
          </w:p>
        </w:tc>
      </w:tr>
      <w:tr w:rsidR="003142CF" w:rsidRPr="003142CF" w:rsidTr="003142CF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лекарств в аптеке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70,7</w:t>
            </w:r>
          </w:p>
        </w:tc>
      </w:tr>
      <w:tr w:rsidR="003142CF" w:rsidRPr="003142CF" w:rsidTr="003142CF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Отказ в выписке льготного рецепта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</w:tr>
      <w:tr w:rsidR="003142CF" w:rsidRPr="003142CF" w:rsidTr="003142CF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Длительное отсроченное обслуживание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</w:tr>
      <w:tr w:rsidR="003142CF" w:rsidRPr="003142CF" w:rsidTr="003142CF">
        <w:trPr>
          <w:trHeight w:val="396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лекарств в перечне ЖНВЛП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3142CF" w:rsidRPr="003142CF" w:rsidTr="003142CF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Синонимическая замена препарата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</w:tr>
      <w:tr w:rsidR="003142CF" w:rsidRPr="003142CF" w:rsidTr="003142CF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обезболивающими наркотическими препаратами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142CF" w:rsidRPr="003142CF" w:rsidTr="003142CF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цен на ЛП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CF" w:rsidRPr="003142CF" w:rsidRDefault="003142CF" w:rsidP="0031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2C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</w:tbl>
    <w:p w:rsidR="003142CF" w:rsidRPr="003142CF" w:rsidRDefault="003142CF" w:rsidP="0031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2CF">
        <w:rPr>
          <w:rFonts w:ascii="Times New Roman" w:eastAsia="Calibri" w:hAnsi="Times New Roman" w:cs="Times New Roman"/>
          <w:sz w:val="28"/>
          <w:szCs w:val="28"/>
        </w:rPr>
        <w:t xml:space="preserve">          Наибольшее количество обращений по вопросу лекарственного обеспечения касались отсутствия лекарств в аптеке (70,7%). </w:t>
      </w:r>
    </w:p>
    <w:p w:rsidR="003142CF" w:rsidRDefault="003142CF" w:rsidP="0031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2CF">
        <w:rPr>
          <w:rFonts w:ascii="Times New Roman" w:eastAsia="Calibri" w:hAnsi="Times New Roman" w:cs="Times New Roman"/>
          <w:sz w:val="28"/>
          <w:szCs w:val="28"/>
        </w:rPr>
        <w:t xml:space="preserve">          По результатам рассмотрения обращений граждан факты, изложенные в них, подтвердились в 42,6% от числа поступивших обращений, в 37,1 % заявителям даны разъяснения.</w:t>
      </w:r>
    </w:p>
    <w:p w:rsidR="003142CF" w:rsidRDefault="003142CF" w:rsidP="00314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142CF">
        <w:rPr>
          <w:rFonts w:ascii="Times New Roman" w:eastAsia="Calibri" w:hAnsi="Times New Roman" w:cs="Times New Roman"/>
          <w:sz w:val="28"/>
          <w:szCs w:val="28"/>
        </w:rPr>
        <w:t>По результатам проведенных Территориальным органом проверок по обращениям граждан руководителям организаций выданы предписания об устранении выявленных нарушений, составлены 3 протокола об административном правонарушении, проведено информирование вышестоящих организаций проверенных учреждений, прокуратуры и приняты меры для устранения недостатков в организации медицинской помощи и лекарственном обеспечении.</w:t>
      </w:r>
    </w:p>
    <w:p w:rsidR="003142CF" w:rsidRPr="003142CF" w:rsidRDefault="003142CF" w:rsidP="00314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223E3">
        <w:rPr>
          <w:rFonts w:ascii="Times New Roman" w:eastAsia="Calibri" w:hAnsi="Times New Roman" w:cs="Times New Roman"/>
          <w:i/>
          <w:sz w:val="28"/>
          <w:szCs w:val="28"/>
        </w:rPr>
        <w:t xml:space="preserve"> Причинами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увеличения числа обращений граждан в другие органы является слабая работы администраторов в медицинских организациях и руководителей медицинских организаций по рассмотрению обращений граждан, что является поводом для обращений в вышестоящие организации.</w:t>
      </w:r>
    </w:p>
    <w:p w:rsidR="00310656" w:rsidRDefault="00310656" w:rsidP="00310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656">
        <w:rPr>
          <w:rFonts w:ascii="Times New Roman" w:eastAsia="Calibri" w:hAnsi="Times New Roman" w:cs="Times New Roman"/>
          <w:b/>
          <w:sz w:val="28"/>
          <w:szCs w:val="28"/>
        </w:rPr>
        <w:t xml:space="preserve">Анализ наложенных мер административной ответственности, </w:t>
      </w:r>
    </w:p>
    <w:p w:rsidR="00310656" w:rsidRPr="00310656" w:rsidRDefault="00310656" w:rsidP="00310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656">
        <w:rPr>
          <w:rFonts w:ascii="Times New Roman" w:eastAsia="Calibri" w:hAnsi="Times New Roman" w:cs="Times New Roman"/>
          <w:b/>
          <w:sz w:val="28"/>
          <w:szCs w:val="28"/>
        </w:rPr>
        <w:t>рассмотрения дел об административных нарушениях, практики административного оспаривания действий (бездействия) и решений Территориального органа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По результатам контрольно-надзорных мероприятий Территориального органа Росздравнадзора по Ульяновской области составлено 63 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протокола ,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их них 35 протоколов направлено в суд, по 28 протоколам вынесены постановления Территориальным органом.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328"/>
      </w:tblGrid>
      <w:tr w:rsidR="00310656" w:rsidRPr="00310656" w:rsidTr="00310656">
        <w:tc>
          <w:tcPr>
            <w:tcW w:w="5190" w:type="dxa"/>
            <w:gridSpan w:val="5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Направлено протоколов в суд</w:t>
            </w:r>
          </w:p>
        </w:tc>
        <w:tc>
          <w:tcPr>
            <w:tcW w:w="4444" w:type="dxa"/>
            <w:gridSpan w:val="4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Протоколы, решения по которым выносит Территориальный орган</w:t>
            </w:r>
          </w:p>
        </w:tc>
      </w:tr>
      <w:tr w:rsidR="00310656" w:rsidRPr="00310656" w:rsidTr="00310656"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ст. 14.1 КоАП РФ</w:t>
            </w:r>
          </w:p>
        </w:tc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ч. 1 ст. 19.20 КоАП РФ</w:t>
            </w:r>
          </w:p>
        </w:tc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ч. 2 ст. 19.20 КоАП РФ</w:t>
            </w:r>
          </w:p>
        </w:tc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ч. 3 ст. 19.20 КоАП РФ</w:t>
            </w:r>
          </w:p>
        </w:tc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ст. 11.32 КоАП РФ</w:t>
            </w:r>
          </w:p>
        </w:tc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ч. 1 ст. 14.43 КоАП РФ</w:t>
            </w:r>
          </w:p>
        </w:tc>
        <w:tc>
          <w:tcPr>
            <w:tcW w:w="1039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ст. 6.28 КоАП РФ</w:t>
            </w:r>
          </w:p>
        </w:tc>
        <w:tc>
          <w:tcPr>
            <w:tcW w:w="1039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ч. </w:t>
            </w:r>
            <w:proofErr w:type="gramStart"/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21  ст.</w:t>
            </w:r>
            <w:proofErr w:type="gramEnd"/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19.5 КоАП РФ</w:t>
            </w:r>
          </w:p>
        </w:tc>
        <w:tc>
          <w:tcPr>
            <w:tcW w:w="132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ч. 2 ст. 6.30 КоАП РФ</w:t>
            </w:r>
          </w:p>
        </w:tc>
      </w:tr>
      <w:tr w:rsidR="00310656" w:rsidRPr="00310656" w:rsidTr="00310656"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0656" w:rsidRPr="00310656" w:rsidTr="00310656">
        <w:tc>
          <w:tcPr>
            <w:tcW w:w="5190" w:type="dxa"/>
            <w:gridSpan w:val="5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На должностных лиц- 22</w:t>
            </w:r>
          </w:p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На юридических лиц-13</w:t>
            </w:r>
          </w:p>
        </w:tc>
        <w:tc>
          <w:tcPr>
            <w:tcW w:w="4444" w:type="dxa"/>
            <w:gridSpan w:val="4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На должностных лиц- 22</w:t>
            </w:r>
          </w:p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На юридических лиц-6</w:t>
            </w:r>
          </w:p>
        </w:tc>
      </w:tr>
      <w:tr w:rsidR="00310656" w:rsidRPr="00310656" w:rsidTr="00310656">
        <w:tc>
          <w:tcPr>
            <w:tcW w:w="9634" w:type="dxa"/>
            <w:gridSpan w:val="9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Кроме того, Территориальным </w:t>
            </w:r>
            <w:proofErr w:type="gramStart"/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органом  вынесено</w:t>
            </w:r>
            <w:proofErr w:type="gramEnd"/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 постановлений по материалам проверок других контролирующих органов (8 постановлений по проверкам прокуратуры, в том числе по ч.  ст. 14.43 КоАП РФ-5; по ст. 6.29 КоАП РФ-1, по ст. 14.4.2 КоАП РФ -1, </w:t>
            </w:r>
            <w:proofErr w:type="gramStart"/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по  ч.</w:t>
            </w:r>
            <w:proofErr w:type="gramEnd"/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ст. 6.30 КоАП РФ-1 и 1 постановление по проверке, проведенной центральным препаратом Росздравнадзора по ч. 21 ст. 19.5 КоАП РФ)</w:t>
            </w:r>
          </w:p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На должностных лиц-8</w:t>
            </w:r>
          </w:p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На юридических лиц-1</w:t>
            </w:r>
          </w:p>
        </w:tc>
      </w:tr>
    </w:tbl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 Таким образом, больше всего протоколов составлено за нарушение лицензионных требований при осуществлении медицинской и фармацевтической деятельности (ст. 14.1 КоАП 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РФ  и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19.20 КоАП РФ) - 33 протокола и  по ч.1 ст. 14.43 КоАП РФ- за нарушения правил хранения лекарственных препаратов медицинскими и аптечными организациями области – 13 протоколов.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протоколов об административном правонарушении вынесены решения</w:t>
      </w:r>
    </w:p>
    <w:tbl>
      <w:tblPr>
        <w:tblStyle w:val="a9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"/>
        <w:gridCol w:w="1555"/>
        <w:gridCol w:w="1136"/>
        <w:gridCol w:w="420"/>
        <w:gridCol w:w="1555"/>
        <w:gridCol w:w="1423"/>
        <w:gridCol w:w="133"/>
        <w:gridCol w:w="1556"/>
        <w:gridCol w:w="1997"/>
      </w:tblGrid>
      <w:tr w:rsidR="00310656" w:rsidRPr="00310656" w:rsidTr="00310656">
        <w:tc>
          <w:tcPr>
            <w:tcW w:w="9781" w:type="dxa"/>
            <w:gridSpan w:val="9"/>
          </w:tcPr>
          <w:p w:rsidR="00310656" w:rsidRPr="00310656" w:rsidRDefault="00310656" w:rsidP="003106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судом</w:t>
            </w:r>
          </w:p>
        </w:tc>
      </w:tr>
      <w:tr w:rsidR="00310656" w:rsidRPr="00310656" w:rsidTr="00310656">
        <w:tc>
          <w:tcPr>
            <w:tcW w:w="2697" w:type="dxa"/>
            <w:gridSpan w:val="3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предупреждение</w:t>
            </w:r>
          </w:p>
        </w:tc>
        <w:tc>
          <w:tcPr>
            <w:tcW w:w="3398" w:type="dxa"/>
            <w:gridSpan w:val="3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Наложен </w:t>
            </w:r>
            <w:proofErr w:type="spellStart"/>
            <w:r w:rsidRPr="003106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адм.штраф</w:t>
            </w:r>
            <w:proofErr w:type="spellEnd"/>
          </w:p>
        </w:tc>
        <w:tc>
          <w:tcPr>
            <w:tcW w:w="3686" w:type="dxa"/>
            <w:gridSpan w:val="3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рассмотрении</w:t>
            </w:r>
          </w:p>
        </w:tc>
      </w:tr>
      <w:tr w:rsidR="00310656" w:rsidRPr="00310656" w:rsidTr="00310656">
        <w:tc>
          <w:tcPr>
            <w:tcW w:w="2697" w:type="dxa"/>
            <w:gridSpan w:val="3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8" w:type="dxa"/>
            <w:gridSpan w:val="3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10656" w:rsidRPr="00310656" w:rsidTr="00310656">
        <w:trPr>
          <w:gridBefore w:val="1"/>
          <w:wBefore w:w="6" w:type="dxa"/>
        </w:trPr>
        <w:tc>
          <w:tcPr>
            <w:tcW w:w="9775" w:type="dxa"/>
            <w:gridSpan w:val="8"/>
          </w:tcPr>
          <w:p w:rsidR="00310656" w:rsidRPr="00310656" w:rsidRDefault="00310656" w:rsidP="003106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Территориальным органом</w:t>
            </w:r>
          </w:p>
        </w:tc>
      </w:tr>
      <w:tr w:rsidR="00310656" w:rsidRPr="00310656" w:rsidTr="00310656">
        <w:trPr>
          <w:gridBefore w:val="1"/>
          <w:wBefore w:w="6" w:type="dxa"/>
        </w:trPr>
        <w:tc>
          <w:tcPr>
            <w:tcW w:w="3111" w:type="dxa"/>
            <w:gridSpan w:val="3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По проверкам ТО</w:t>
            </w:r>
          </w:p>
        </w:tc>
        <w:tc>
          <w:tcPr>
            <w:tcW w:w="3111" w:type="dxa"/>
            <w:gridSpan w:val="3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По материалам прокуратуры</w:t>
            </w:r>
          </w:p>
        </w:tc>
        <w:tc>
          <w:tcPr>
            <w:tcW w:w="3553" w:type="dxa"/>
            <w:gridSpan w:val="2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проверке ЦА Росздравнадзора </w:t>
            </w:r>
          </w:p>
        </w:tc>
      </w:tr>
      <w:tr w:rsidR="00310656" w:rsidRPr="00310656" w:rsidTr="00310656">
        <w:trPr>
          <w:gridBefore w:val="1"/>
          <w:wBefore w:w="6" w:type="dxa"/>
        </w:trPr>
        <w:tc>
          <w:tcPr>
            <w:tcW w:w="1555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Адм. Штраф</w:t>
            </w:r>
          </w:p>
        </w:tc>
        <w:tc>
          <w:tcPr>
            <w:tcW w:w="1556" w:type="dxa"/>
            <w:gridSpan w:val="2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предупреждение</w:t>
            </w:r>
          </w:p>
        </w:tc>
        <w:tc>
          <w:tcPr>
            <w:tcW w:w="1555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Адм. штраф</w:t>
            </w:r>
          </w:p>
        </w:tc>
        <w:tc>
          <w:tcPr>
            <w:tcW w:w="1556" w:type="dxa"/>
            <w:gridSpan w:val="2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предупреждение</w:t>
            </w:r>
          </w:p>
        </w:tc>
        <w:tc>
          <w:tcPr>
            <w:tcW w:w="1556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Адм. штраф</w:t>
            </w:r>
          </w:p>
        </w:tc>
        <w:tc>
          <w:tcPr>
            <w:tcW w:w="1997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предупреждение</w:t>
            </w:r>
          </w:p>
        </w:tc>
      </w:tr>
      <w:tr w:rsidR="00310656" w:rsidRPr="00310656" w:rsidTr="00310656">
        <w:trPr>
          <w:gridBefore w:val="1"/>
          <w:wBefore w:w="6" w:type="dxa"/>
        </w:trPr>
        <w:tc>
          <w:tcPr>
            <w:tcW w:w="1555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6" w:type="dxa"/>
            <w:gridSpan w:val="2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gridSpan w:val="2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310656" w:rsidRPr="00310656" w:rsidRDefault="00310656" w:rsidP="00310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6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   Обжалований решений по постановлениям об административном правонарушении, вынесенным Территориальным органом Росздравнадзора по Ульяновской области не было.  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      Обжалований решений судов -1 (обжаловалось решение мирового суда о наложении административного штрафа в отношении должностного лица частной медицинской организации, решением районного суда решение мирового суда о наложении административного штрафа оставлено в силе).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      Обжалований действия (бездействия) Территориального органа Росздравнадзора по Ульяновской 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области  гражданном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-1.      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По поступившему обращению от гражданина А Территориальным органом проверены изложенные в обращении факты, выявлены признаки правонарушения о непредставлении гражданину информации о целях, методах оказания медицинской помощи, связанном с ним рисках и 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его последствиях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и медицинской организации Территориальным органом медицинской организации было выдано предостережение.     Заявителю направлен письменный ответ. Однако гражданин 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А  был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не согласен с таким решением и обратился с иском в суд на бездействие Территориального органа. Судом вынесено решение, что оснований для привлечения медицинской организации к административной ответственности у территориального органа не имелось, действия территориального органа не являлись незаконными и в удовлетворении требований гражданина А суд отказал.</w:t>
      </w:r>
    </w:p>
    <w:p w:rsidR="00310656" w:rsidRPr="00310656" w:rsidRDefault="00310656" w:rsidP="00310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656">
        <w:rPr>
          <w:rFonts w:ascii="Times New Roman" w:eastAsia="Calibri" w:hAnsi="Times New Roman" w:cs="Times New Roman"/>
          <w:b/>
          <w:sz w:val="28"/>
          <w:szCs w:val="28"/>
        </w:rPr>
        <w:t>Анализ исполнения предписаний, выданных по результатам контрольно-надзорной деятельности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За 9 месяцев 2018г. Территориальным органом проведены 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40  внеплановых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проверок по исполнению ранее выданных предписаний. В 34 случаях (85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% )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предписания исполнены, в 6 случаях (15%) предписание было не исполнено.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  Не исполнение предписаний 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касались  не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оснащения оборудованием в соответствии с Порядками оказания медицинской помощи и отсутствия обучения специалистов. По результатам составлены 7 протоколов об административном правонарушении в отношении 3 должностных и 4 юридических лиц, информация направлена в Министерство здравоохранения, семьи и 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социального  благополучия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</w:t>
      </w:r>
    </w:p>
    <w:p w:rsidR="00310656" w:rsidRPr="00310656" w:rsidRDefault="00310656" w:rsidP="00310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656">
        <w:rPr>
          <w:rFonts w:ascii="Times New Roman" w:eastAsia="Calibri" w:hAnsi="Times New Roman" w:cs="Times New Roman"/>
          <w:b/>
          <w:sz w:val="28"/>
          <w:szCs w:val="28"/>
        </w:rPr>
        <w:t>Статистика и характер профилактических мероприятий в отношении подконтрольных субъектов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Помимо проведенных 3 публичных обсуждений в рамках профилактических мероприятий территориальным 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органом  в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2018г.  проведены 6 индивидуальных консультаций по письменным запросам организаций. 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Запросы поступили от 1 частной организации, 1 частного лица, 4 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государственных  медицинских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организаций.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 Вопросы касались </w:t>
      </w:r>
      <w:proofErr w:type="gramStart"/>
      <w:r w:rsidRPr="00310656">
        <w:rPr>
          <w:rFonts w:ascii="Times New Roman" w:eastAsia="Calibri" w:hAnsi="Times New Roman" w:cs="Times New Roman"/>
          <w:sz w:val="28"/>
          <w:szCs w:val="28"/>
        </w:rPr>
        <w:t>соответствия  квалификации</w:t>
      </w:r>
      <w:proofErr w:type="gramEnd"/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медицинского работника установленным требованиям, правил ведения журналов регистрации операций, связанных с оборотом НС и ПВ, категории помещения для хранения НС и ПВ, обязанности лицензирования медицинской деятельности.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По каждому запросу в 15-дневный срок заявителям давались письменные ответы, информация с ответами на вопросы размещена на сайте Территориального органа.</w:t>
      </w:r>
    </w:p>
    <w:p w:rsidR="00310656" w:rsidRPr="00310656" w:rsidRDefault="00310656" w:rsidP="00310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656">
        <w:rPr>
          <w:rFonts w:ascii="Times New Roman" w:eastAsia="Calibri" w:hAnsi="Times New Roman" w:cs="Times New Roman"/>
          <w:b/>
          <w:sz w:val="28"/>
          <w:szCs w:val="28"/>
        </w:rPr>
        <w:t xml:space="preserve">Статистика и характер проводимых территориальным органом мероприятий без взаимодействия </w:t>
      </w:r>
      <w:proofErr w:type="gramStart"/>
      <w:r w:rsidRPr="00310656">
        <w:rPr>
          <w:rFonts w:ascii="Times New Roman" w:eastAsia="Calibri" w:hAnsi="Times New Roman" w:cs="Times New Roman"/>
          <w:b/>
          <w:sz w:val="28"/>
          <w:szCs w:val="28"/>
        </w:rPr>
        <w:t>с  подконтрольными</w:t>
      </w:r>
      <w:proofErr w:type="gramEnd"/>
      <w:r w:rsidRPr="00310656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субъектами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  В  соответствии со ст. 8.3 Федерального закона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 в  случае поступления в Территориальный орган Росздравнадзора по Ульяновской области обращений, не содержащих факты угрозы или причинения вреда жизни и здоровья граждан проводятся мероприятия без взаимодействия с юридическим лицом, а также осуществляется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 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 В случае выявления признаков правонарушения в ходе данных мероприятий территориальным органом либо назначается проверка, либо выдается предостережение о недопустимости нарушения обязательных требований.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  За 9 месяцев 2018 года выдано </w:t>
      </w:r>
      <w:r>
        <w:rPr>
          <w:rFonts w:ascii="Times New Roman" w:eastAsia="Calibri" w:hAnsi="Times New Roman" w:cs="Times New Roman"/>
          <w:sz w:val="28"/>
          <w:szCs w:val="28"/>
        </w:rPr>
        <w:t>205</w:t>
      </w: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предостережений.</w:t>
      </w:r>
    </w:p>
    <w:p w:rsidR="00310656" w:rsidRPr="00310656" w:rsidRDefault="00310656" w:rsidP="00310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0656">
        <w:rPr>
          <w:rFonts w:ascii="Times New Roman" w:eastAsia="Calibri" w:hAnsi="Times New Roman" w:cs="Times New Roman"/>
          <w:sz w:val="28"/>
          <w:szCs w:val="28"/>
        </w:rPr>
        <w:t xml:space="preserve">        В случае не исполнения предостережения проводится проверка после согласования ее с прокуратурой области.</w:t>
      </w:r>
    </w:p>
    <w:p w:rsidR="003142CF" w:rsidRPr="003142CF" w:rsidRDefault="003142CF" w:rsidP="0031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3E55" w:rsidRPr="00CA3E55" w:rsidRDefault="00CA3E55" w:rsidP="00CA3E55">
      <w:pPr>
        <w:spacing w:after="0" w:line="240" w:lineRule="auto"/>
        <w:rPr>
          <w:rFonts w:ascii="Calibri" w:eastAsia="Calibri" w:hAnsi="Calibri" w:cs="Times New Roman"/>
        </w:rPr>
      </w:pPr>
    </w:p>
    <w:p w:rsidR="00B92F1A" w:rsidRDefault="00B92F1A"/>
    <w:sectPr w:rsidR="00B92F1A" w:rsidSect="00EE72FC">
      <w:headerReference w:type="default" r:id="rId17"/>
      <w:pgSz w:w="11906" w:h="16838"/>
      <w:pgMar w:top="1134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FD" w:rsidRDefault="00B945FD">
      <w:pPr>
        <w:spacing w:after="0" w:line="240" w:lineRule="auto"/>
      </w:pPr>
      <w:r>
        <w:separator/>
      </w:r>
    </w:p>
  </w:endnote>
  <w:endnote w:type="continuationSeparator" w:id="0">
    <w:p w:rsidR="00B945FD" w:rsidRDefault="00B9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FD" w:rsidRDefault="00B945FD">
      <w:pPr>
        <w:spacing w:after="0" w:line="240" w:lineRule="auto"/>
      </w:pPr>
      <w:r>
        <w:separator/>
      </w:r>
    </w:p>
  </w:footnote>
  <w:footnote w:type="continuationSeparator" w:id="0">
    <w:p w:rsidR="00B945FD" w:rsidRDefault="00B9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76" w:rsidRDefault="004D3376">
    <w:pPr>
      <w:pStyle w:val="a5"/>
      <w:jc w:val="center"/>
    </w:pPr>
  </w:p>
  <w:p w:rsidR="004D3376" w:rsidRDefault="004D33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E018C"/>
    <w:multiLevelType w:val="hybridMultilevel"/>
    <w:tmpl w:val="27C4EBE2"/>
    <w:lvl w:ilvl="0" w:tplc="4B3E203C">
      <w:start w:val="1"/>
      <w:numFmt w:val="upperRoman"/>
      <w:lvlText w:val="%1."/>
      <w:lvlJc w:val="left"/>
      <w:pPr>
        <w:ind w:left="3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">
    <w:nsid w:val="5024494F"/>
    <w:multiLevelType w:val="hybridMultilevel"/>
    <w:tmpl w:val="55147774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55"/>
    <w:rsid w:val="000400E5"/>
    <w:rsid w:val="000C260F"/>
    <w:rsid w:val="000D7A4A"/>
    <w:rsid w:val="000F76E6"/>
    <w:rsid w:val="00103D33"/>
    <w:rsid w:val="00106D3B"/>
    <w:rsid w:val="00106F53"/>
    <w:rsid w:val="001669EC"/>
    <w:rsid w:val="00200EE2"/>
    <w:rsid w:val="00263FC4"/>
    <w:rsid w:val="0028345F"/>
    <w:rsid w:val="00310656"/>
    <w:rsid w:val="003142CF"/>
    <w:rsid w:val="00372F3E"/>
    <w:rsid w:val="00392974"/>
    <w:rsid w:val="003B2983"/>
    <w:rsid w:val="003D1D60"/>
    <w:rsid w:val="00454BB3"/>
    <w:rsid w:val="004D3376"/>
    <w:rsid w:val="00545735"/>
    <w:rsid w:val="0055598B"/>
    <w:rsid w:val="005E5BB9"/>
    <w:rsid w:val="00624F6D"/>
    <w:rsid w:val="006E0B01"/>
    <w:rsid w:val="00705A29"/>
    <w:rsid w:val="00712F6B"/>
    <w:rsid w:val="00714990"/>
    <w:rsid w:val="007D33F4"/>
    <w:rsid w:val="00836CB7"/>
    <w:rsid w:val="00863A5D"/>
    <w:rsid w:val="008825E5"/>
    <w:rsid w:val="00927944"/>
    <w:rsid w:val="00A06C81"/>
    <w:rsid w:val="00A83C48"/>
    <w:rsid w:val="00AB708E"/>
    <w:rsid w:val="00B1405F"/>
    <w:rsid w:val="00B8653A"/>
    <w:rsid w:val="00B92F1A"/>
    <w:rsid w:val="00B945FD"/>
    <w:rsid w:val="00BB2372"/>
    <w:rsid w:val="00CA3E55"/>
    <w:rsid w:val="00CE5CC0"/>
    <w:rsid w:val="00CF7C9F"/>
    <w:rsid w:val="00D7098B"/>
    <w:rsid w:val="00DB20CB"/>
    <w:rsid w:val="00DC4BF1"/>
    <w:rsid w:val="00DF0F0D"/>
    <w:rsid w:val="00E309DE"/>
    <w:rsid w:val="00EC3786"/>
    <w:rsid w:val="00ED53FB"/>
    <w:rsid w:val="00EE72FC"/>
    <w:rsid w:val="00F00357"/>
    <w:rsid w:val="00F2024C"/>
    <w:rsid w:val="00F223E3"/>
    <w:rsid w:val="00F4099C"/>
    <w:rsid w:val="00F71065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CC45F-A51F-4651-B15C-144979B4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3E55"/>
  </w:style>
  <w:style w:type="paragraph" w:styleId="a3">
    <w:name w:val="List Paragraph"/>
    <w:basedOn w:val="a"/>
    <w:link w:val="a4"/>
    <w:uiPriority w:val="34"/>
    <w:qFormat/>
    <w:rsid w:val="00CA3E5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A3E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A3E55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CA3E5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CA3E55"/>
    <w:rPr>
      <w:color w:val="0000FF"/>
      <w:u w:val="single"/>
    </w:rPr>
  </w:style>
  <w:style w:type="paragraph" w:styleId="a8">
    <w:name w:val="No Spacing"/>
    <w:aliases w:val="1Без интервала;обычный текст,1Без интервала,обычный текст"/>
    <w:uiPriority w:val="1"/>
    <w:qFormat/>
    <w:rsid w:val="00CA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31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08E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2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195963D11ECFC4031D31630FEA2DFF2999502C169464489B5F79742BCxBK" TargetMode="External"/><Relationship Id="rId13" Type="http://schemas.openxmlformats.org/officeDocument/2006/relationships/hyperlink" Target="consultantplus://offline/ref=6464E521F9E653D4FD523DF755B45E9CD84225EB356E731781F38F728Ai01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64E521F9E653D4FD523DF755B45E9CD84225EB3466731781F38F728Ai012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4382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B8ED562A69C49547040078BF572B5005EE652A697C398B2F3C269535Z5z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38202/" TargetMode="External"/><Relationship Id="rId10" Type="http://schemas.openxmlformats.org/officeDocument/2006/relationships/hyperlink" Target="consultantplus://offline/ref=8FB195963D11ECFC4031D31630FEA2DFF2999502C06C464489B5F79742BCx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F4EC93C6F9FE909D061B269D74A858EE7350D34EA55E1A3BE8C3453a159K" TargetMode="External"/><Relationship Id="rId14" Type="http://schemas.openxmlformats.org/officeDocument/2006/relationships/hyperlink" Target="http://base.garant.ru/70438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B62E-8E58-4B99-92EC-D57EE41D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26</Pages>
  <Words>9259</Words>
  <Characters>52780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2018-11-20T07:35:00Z</cp:lastPrinted>
  <dcterms:created xsi:type="dcterms:W3CDTF">2018-10-03T09:23:00Z</dcterms:created>
  <dcterms:modified xsi:type="dcterms:W3CDTF">2018-11-20T07:39:00Z</dcterms:modified>
</cp:coreProperties>
</file>